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C1" w:rsidRPr="00800E69" w:rsidRDefault="007744C1" w:rsidP="007744C1">
      <w:pPr>
        <w:spacing w:before="120" w:after="120" w:line="0" w:lineRule="atLeast"/>
        <w:jc w:val="center"/>
        <w:rPr>
          <w:rStyle w:val="m-4585441536551787292ox-e9f700fed3-newssottotitolo"/>
          <w:rFonts w:ascii="Bernard MT Condensed" w:hAnsi="Bernard MT Condensed" w:cs="Arial"/>
          <w:color w:val="000000" w:themeColor="text1"/>
          <w:sz w:val="95"/>
          <w:szCs w:val="95"/>
        </w:rPr>
      </w:pPr>
      <w:r w:rsidRPr="00800E69">
        <w:rPr>
          <w:rStyle w:val="m-4585441536551787292ox-e9f700fed3-newssottotitolo"/>
          <w:rFonts w:ascii="Bernard MT Condensed" w:hAnsi="Bernard MT Condensed" w:cs="Arial"/>
          <w:color w:val="000000" w:themeColor="text1"/>
          <w:sz w:val="95"/>
          <w:szCs w:val="95"/>
        </w:rPr>
        <w:t>Il mondo femminile a Cori</w:t>
      </w:r>
    </w:p>
    <w:p w:rsidR="007744C1" w:rsidRPr="00800E69" w:rsidRDefault="007744C1" w:rsidP="007744C1">
      <w:pPr>
        <w:spacing w:before="120" w:after="120" w:line="0" w:lineRule="atLeast"/>
        <w:jc w:val="center"/>
        <w:rPr>
          <w:rStyle w:val="m-4585441536551787292ox-e9f700fed3-newssottotitolo"/>
          <w:rFonts w:ascii="Bernard MT Condensed" w:hAnsi="Bernard MT Condensed" w:cs="Arial"/>
          <w:color w:val="000000" w:themeColor="text1"/>
          <w:sz w:val="55"/>
          <w:szCs w:val="55"/>
        </w:rPr>
      </w:pPr>
      <w:r w:rsidRPr="00800E69">
        <w:rPr>
          <w:rStyle w:val="m-4585441536551787292ox-e9f700fed3-newssottotitolo"/>
          <w:rFonts w:ascii="Bernard MT Condensed" w:hAnsi="Bernard MT Condensed" w:cs="Arial"/>
          <w:color w:val="000000" w:themeColor="text1"/>
          <w:sz w:val="55"/>
          <w:szCs w:val="55"/>
        </w:rPr>
        <w:t xml:space="preserve">Appunti sulla fondazione del monastero </w:t>
      </w:r>
      <w:r w:rsidRPr="00800E69">
        <w:rPr>
          <w:rStyle w:val="m-4585441536551787292ox-e9f700fed3-newssottotitolo"/>
          <w:rFonts w:ascii="Bernard MT Condensed" w:hAnsi="Bernard MT Condensed" w:cs="Arial"/>
          <w:color w:val="000000" w:themeColor="text1"/>
          <w:sz w:val="55"/>
          <w:szCs w:val="55"/>
        </w:rPr>
        <w:t xml:space="preserve">della Madonna del </w:t>
      </w:r>
      <w:r w:rsidR="00171429" w:rsidRPr="00800E69">
        <w:rPr>
          <w:rStyle w:val="m-4585441536551787292ox-e9f700fed3-newssottotitolo"/>
          <w:rFonts w:ascii="Bernard MT Condensed" w:hAnsi="Bernard MT Condensed" w:cs="Arial"/>
          <w:color w:val="000000" w:themeColor="text1"/>
          <w:sz w:val="55"/>
          <w:szCs w:val="55"/>
        </w:rPr>
        <w:t>B</w:t>
      </w:r>
      <w:r w:rsidRPr="00800E69">
        <w:rPr>
          <w:rStyle w:val="m-4585441536551787292ox-e9f700fed3-newssottotitolo"/>
          <w:rFonts w:ascii="Bernard MT Condensed" w:hAnsi="Bernard MT Condensed" w:cs="Arial"/>
          <w:color w:val="000000" w:themeColor="text1"/>
          <w:sz w:val="55"/>
          <w:szCs w:val="55"/>
        </w:rPr>
        <w:t>uon Consiglio e San Giuseppe</w:t>
      </w:r>
    </w:p>
    <w:p w:rsidR="00D41D13" w:rsidRPr="00800E69" w:rsidRDefault="00D41D13" w:rsidP="00D41D13">
      <w:pPr>
        <w:spacing w:before="120" w:after="120" w:line="0" w:lineRule="atLeast"/>
        <w:jc w:val="both"/>
        <w:rPr>
          <w:rFonts w:ascii="Impact" w:hAnsi="Impact"/>
          <w:color w:val="000000" w:themeColor="text1"/>
          <w:sz w:val="32"/>
          <w:szCs w:val="26"/>
          <w:shd w:val="clear" w:color="auto" w:fill="FFFFFF"/>
        </w:rPr>
      </w:pPr>
      <w:r w:rsidRPr="00800E69">
        <w:rPr>
          <w:rFonts w:ascii="Impact" w:hAnsi="Impact"/>
          <w:color w:val="000000" w:themeColor="text1"/>
          <w:sz w:val="32"/>
          <w:szCs w:val="26"/>
          <w:shd w:val="clear" w:color="auto" w:fill="FFFFFF"/>
        </w:rPr>
        <w:t xml:space="preserve">Sabato 1 dicembre, alle ore 16:30, nella sala conferenze del </w:t>
      </w:r>
      <w:r w:rsidRPr="00800E69">
        <w:rPr>
          <w:rStyle w:val="m-4585441536551787292ox-e9f700fed3-newssottotitolo"/>
          <w:rFonts w:ascii="Impact" w:hAnsi="Impact" w:cs="Arial"/>
          <w:color w:val="000000" w:themeColor="text1"/>
          <w:sz w:val="32"/>
          <w:szCs w:val="26"/>
        </w:rPr>
        <w:t>Museo della Città e del Territorio di Cori</w:t>
      </w:r>
      <w:r w:rsidRPr="00800E69">
        <w:rPr>
          <w:rStyle w:val="m-4585441536551787292ox-e9f700fed3-newssottotitolo"/>
          <w:rFonts w:ascii="Impact" w:hAnsi="Impact" w:cs="Arial"/>
          <w:color w:val="000000" w:themeColor="text1"/>
          <w:sz w:val="32"/>
          <w:szCs w:val="26"/>
        </w:rPr>
        <w:t xml:space="preserve">, </w:t>
      </w:r>
      <w:r w:rsidRPr="00800E69">
        <w:rPr>
          <w:rStyle w:val="m-4585441536551787292ox-e9f700fed3-newssottotitolo"/>
          <w:rFonts w:ascii="Impact" w:hAnsi="Impact" w:cs="Arial"/>
          <w:color w:val="000000" w:themeColor="text1"/>
          <w:sz w:val="32"/>
          <w:szCs w:val="26"/>
        </w:rPr>
        <w:t>la professoressa Giancarla Sissa</w:t>
      </w:r>
      <w:r w:rsidRPr="00800E69">
        <w:rPr>
          <w:rFonts w:ascii="Impact" w:hAnsi="Impact" w:cs="Arial"/>
          <w:color w:val="000000" w:themeColor="text1"/>
          <w:sz w:val="32"/>
          <w:szCs w:val="26"/>
          <w:shd w:val="clear" w:color="auto" w:fill="FFFFFF"/>
        </w:rPr>
        <w:t xml:space="preserve"> presenta</w:t>
      </w:r>
      <w:r w:rsidRPr="00800E69">
        <w:rPr>
          <w:rFonts w:ascii="Impact" w:hAnsi="Impact" w:cs="Arial"/>
          <w:color w:val="000000" w:themeColor="text1"/>
          <w:sz w:val="32"/>
          <w:szCs w:val="26"/>
          <w:shd w:val="clear" w:color="auto" w:fill="FFFFFF"/>
        </w:rPr>
        <w:t xml:space="preserve"> </w:t>
      </w:r>
      <w:r w:rsidRPr="00800E69">
        <w:rPr>
          <w:rFonts w:ascii="Impact" w:hAnsi="Impact" w:cs="Arial"/>
          <w:color w:val="000000" w:themeColor="text1"/>
          <w:sz w:val="32"/>
          <w:szCs w:val="26"/>
          <w:shd w:val="clear" w:color="auto" w:fill="FFFFFF"/>
        </w:rPr>
        <w:t>il suo ultimo studio</w:t>
      </w:r>
      <w:r w:rsidRPr="00800E69">
        <w:rPr>
          <w:rFonts w:ascii="Impact" w:hAnsi="Impact" w:cs="Arial"/>
          <w:color w:val="000000" w:themeColor="text1"/>
          <w:sz w:val="32"/>
          <w:szCs w:val="26"/>
          <w:shd w:val="clear" w:color="auto" w:fill="FFFFFF"/>
        </w:rPr>
        <w:t xml:space="preserve"> </w:t>
      </w:r>
      <w:r w:rsidRPr="00800E69">
        <w:rPr>
          <w:rFonts w:ascii="Impact" w:hAnsi="Impact" w:cs="Arial"/>
          <w:color w:val="000000" w:themeColor="text1"/>
          <w:sz w:val="32"/>
          <w:szCs w:val="26"/>
          <w:shd w:val="clear" w:color="auto" w:fill="FFFFFF"/>
        </w:rPr>
        <w:t>sulla storia locale.</w:t>
      </w:r>
      <w:r w:rsidRPr="00800E69">
        <w:rPr>
          <w:rFonts w:ascii="Impact" w:hAnsi="Impact"/>
          <w:color w:val="000000" w:themeColor="text1"/>
          <w:sz w:val="32"/>
          <w:szCs w:val="26"/>
          <w:shd w:val="clear" w:color="auto" w:fill="FFFFFF"/>
        </w:rPr>
        <w:t xml:space="preserve"> Interviene</w:t>
      </w:r>
      <w:r w:rsidRPr="00800E69">
        <w:rPr>
          <w:rFonts w:ascii="Impact" w:hAnsi="Impact"/>
          <w:color w:val="000000" w:themeColor="text1"/>
          <w:sz w:val="32"/>
          <w:szCs w:val="26"/>
          <w:shd w:val="clear" w:color="auto" w:fill="FFFFFF"/>
        </w:rPr>
        <w:t xml:space="preserve"> la storica </w:t>
      </w:r>
      <w:r w:rsidRPr="00800E69">
        <w:rPr>
          <w:rFonts w:ascii="Impact" w:hAnsi="Impact"/>
          <w:color w:val="000000" w:themeColor="text1"/>
          <w:sz w:val="32"/>
          <w:szCs w:val="26"/>
        </w:rPr>
        <w:t>Irene Palombo</w:t>
      </w:r>
      <w:r w:rsidRPr="00800E69">
        <w:rPr>
          <w:rFonts w:ascii="Impact" w:hAnsi="Impact"/>
          <w:color w:val="000000" w:themeColor="text1"/>
          <w:sz w:val="32"/>
          <w:szCs w:val="26"/>
        </w:rPr>
        <w:t>.</w:t>
      </w:r>
    </w:p>
    <w:p w:rsidR="00171429" w:rsidRPr="00800E69" w:rsidRDefault="00171429" w:rsidP="00171429">
      <w:pPr>
        <w:spacing w:before="120" w:after="120" w:line="0" w:lineRule="atLeast"/>
        <w:ind w:firstLine="425"/>
        <w:jc w:val="both"/>
        <w:rPr>
          <w:rFonts w:ascii="Franklin Gothic Book" w:hAnsi="Franklin Gothic Book"/>
          <w:color w:val="000000" w:themeColor="text1"/>
          <w:sz w:val="26"/>
          <w:szCs w:val="26"/>
        </w:rPr>
      </w:pPr>
      <w:r w:rsidRPr="00800E69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>S</w:t>
      </w:r>
      <w:r w:rsidR="007665AC" w:rsidRPr="00800E69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>abato 1 d</w:t>
      </w:r>
      <w:r w:rsidRPr="00800E69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 xml:space="preserve">icembre, alle ore 16:30, </w:t>
      </w:r>
      <w:r w:rsidRPr="00800E69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 xml:space="preserve">nella sala conferenze del </w:t>
      </w:r>
      <w:r w:rsidRPr="00800E69">
        <w:rPr>
          <w:rStyle w:val="m-4585441536551787292ox-e9f700fed3-newssottotitolo"/>
          <w:rFonts w:ascii="Franklin Gothic Book" w:hAnsi="Franklin Gothic Book" w:cs="Arial"/>
          <w:color w:val="000000" w:themeColor="text1"/>
          <w:sz w:val="26"/>
          <w:szCs w:val="26"/>
        </w:rPr>
        <w:t>Museo della Città e del Territorio di Cori (LT)</w:t>
      </w:r>
      <w:r w:rsidRPr="00800E69">
        <w:rPr>
          <w:rStyle w:val="m-4585441536551787292ox-e9f700fed3-newssottotitolo"/>
          <w:rFonts w:ascii="Franklin Gothic Book" w:hAnsi="Franklin Gothic Book" w:cs="Arial"/>
          <w:color w:val="000000" w:themeColor="text1"/>
          <w:sz w:val="26"/>
          <w:szCs w:val="26"/>
        </w:rPr>
        <w:t xml:space="preserve">, la professoressa </w:t>
      </w:r>
      <w:r w:rsidRPr="00800E69">
        <w:rPr>
          <w:rStyle w:val="m-4585441536551787292ox-e9f700fed3-newssottotitolo"/>
          <w:rFonts w:ascii="Franklin Gothic Book" w:hAnsi="Franklin Gothic Book" w:cs="Arial"/>
          <w:b/>
          <w:color w:val="000000" w:themeColor="text1"/>
          <w:sz w:val="26"/>
          <w:szCs w:val="26"/>
        </w:rPr>
        <w:t>Giancarla Sissa</w:t>
      </w:r>
      <w:r w:rsidRPr="00800E69">
        <w:rPr>
          <w:rStyle w:val="m-4585441536551787292ox-e9f700fed3-newssottotitolo"/>
          <w:rFonts w:ascii="Franklin Gothic Book" w:hAnsi="Franklin Gothic Book" w:cs="Arial"/>
          <w:color w:val="000000" w:themeColor="text1"/>
          <w:sz w:val="26"/>
          <w:szCs w:val="26"/>
        </w:rPr>
        <w:t xml:space="preserve"> </w:t>
      </w:r>
      <w:r w:rsidR="00E00477" w:rsidRPr="00800E69">
        <w:rPr>
          <w:rStyle w:val="m-4585441536551787292ox-e9f700fed3-newssottotitolo"/>
          <w:rFonts w:ascii="Franklin Gothic Book" w:hAnsi="Franklin Gothic Book" w:cs="Arial"/>
          <w:color w:val="000000" w:themeColor="text1"/>
          <w:sz w:val="26"/>
          <w:szCs w:val="26"/>
        </w:rPr>
        <w:t>–</w:t>
      </w:r>
      <w:r w:rsidR="00F80BA1">
        <w:rPr>
          <w:rStyle w:val="m-4585441536551787292ox-e9f700fed3-newssottotitolo"/>
          <w:rFonts w:ascii="Franklin Gothic Book" w:hAnsi="Franklin Gothic Book" w:cs="Arial"/>
          <w:color w:val="000000" w:themeColor="text1"/>
          <w:sz w:val="26"/>
          <w:szCs w:val="26"/>
        </w:rPr>
        <w:t xml:space="preserve"> </w:t>
      </w:r>
      <w:r w:rsidR="007665AC" w:rsidRPr="00800E69">
        <w:rPr>
          <w:rFonts w:ascii="Franklin Gothic Book" w:hAnsi="Franklin Gothic Book" w:cs="Arial"/>
          <w:color w:val="000000" w:themeColor="text1"/>
          <w:sz w:val="26"/>
          <w:szCs w:val="26"/>
          <w:shd w:val="clear" w:color="auto" w:fill="FFFFFF"/>
        </w:rPr>
        <w:t>r</w:t>
      </w:r>
      <w:r w:rsidRPr="00800E69">
        <w:rPr>
          <w:rFonts w:ascii="Franklin Gothic Book" w:hAnsi="Franklin Gothic Book" w:cs="Arial"/>
          <w:color w:val="000000" w:themeColor="text1"/>
          <w:sz w:val="26"/>
          <w:szCs w:val="26"/>
          <w:shd w:val="clear" w:color="auto" w:fill="FFFFFF"/>
        </w:rPr>
        <w:t>icercatrice e autrice di pubblicazioni scolastiche di matrice antropologica ed archeologica</w:t>
      </w:r>
      <w:r w:rsidRPr="00800E69">
        <w:rPr>
          <w:rFonts w:ascii="Franklin Gothic Book" w:hAnsi="Franklin Gothic Book" w:cs="Arial"/>
          <w:color w:val="000000" w:themeColor="text1"/>
          <w:sz w:val="26"/>
          <w:szCs w:val="26"/>
          <w:shd w:val="clear" w:color="auto" w:fill="FFFFFF"/>
        </w:rPr>
        <w:t xml:space="preserve"> –presenterà </w:t>
      </w:r>
      <w:r w:rsidR="007665AC" w:rsidRPr="00800E69">
        <w:rPr>
          <w:rFonts w:ascii="Franklin Gothic Book" w:hAnsi="Franklin Gothic Book" w:cs="Arial"/>
          <w:color w:val="000000" w:themeColor="text1"/>
          <w:sz w:val="26"/>
          <w:szCs w:val="26"/>
          <w:shd w:val="clear" w:color="auto" w:fill="FFFFFF"/>
        </w:rPr>
        <w:t xml:space="preserve">al pubblico </w:t>
      </w:r>
      <w:r w:rsidR="00E00477" w:rsidRPr="00800E69">
        <w:rPr>
          <w:rFonts w:ascii="Franklin Gothic Book" w:hAnsi="Franklin Gothic Book" w:cs="Arial"/>
          <w:color w:val="000000" w:themeColor="text1"/>
          <w:sz w:val="26"/>
          <w:szCs w:val="26"/>
          <w:shd w:val="clear" w:color="auto" w:fill="FFFFFF"/>
        </w:rPr>
        <w:t xml:space="preserve">il suo ultimo lavoro </w:t>
      </w:r>
      <w:r w:rsidRPr="00800E69">
        <w:rPr>
          <w:rFonts w:ascii="Franklin Gothic Book" w:hAnsi="Franklin Gothic Book" w:cs="Arial"/>
          <w:color w:val="000000" w:themeColor="text1"/>
          <w:sz w:val="26"/>
          <w:szCs w:val="26"/>
          <w:shd w:val="clear" w:color="auto" w:fill="FFFFFF"/>
        </w:rPr>
        <w:t>sulla storia locale dal titolo</w:t>
      </w:r>
      <w:r w:rsidRPr="00800E69">
        <w:rPr>
          <w:rStyle w:val="m-4585441536551787292ox-e9f700fed3-newssottotitolo"/>
          <w:rFonts w:ascii="Franklin Gothic Book" w:hAnsi="Franklin Gothic Book" w:cs="Arial"/>
          <w:b/>
          <w:color w:val="000000" w:themeColor="text1"/>
          <w:sz w:val="26"/>
          <w:szCs w:val="26"/>
        </w:rPr>
        <w:t xml:space="preserve"> </w:t>
      </w:r>
      <w:r w:rsidR="007744C1" w:rsidRPr="00800E69">
        <w:rPr>
          <w:rStyle w:val="m-4585441536551787292ox-e9f700fed3-newssottotitolo"/>
          <w:rFonts w:ascii="Franklin Gothic Book" w:hAnsi="Franklin Gothic Book" w:cs="Arial"/>
          <w:b/>
          <w:color w:val="000000" w:themeColor="text1"/>
          <w:sz w:val="26"/>
          <w:szCs w:val="26"/>
        </w:rPr>
        <w:t>“</w:t>
      </w:r>
      <w:r w:rsidR="007744C1" w:rsidRPr="00800E69">
        <w:rPr>
          <w:rStyle w:val="m-4585441536551787292ox-e9f700fed3-newssottotitolo"/>
          <w:rFonts w:ascii="Franklin Gothic Book" w:hAnsi="Franklin Gothic Book" w:cs="Arial"/>
          <w:b/>
          <w:color w:val="000000" w:themeColor="text1"/>
          <w:sz w:val="26"/>
          <w:szCs w:val="26"/>
        </w:rPr>
        <w:t xml:space="preserve">Il mondo femminile a Cori. </w:t>
      </w:r>
      <w:r w:rsidR="007744C1" w:rsidRPr="00800E69">
        <w:rPr>
          <w:rStyle w:val="m-4585441536551787292ox-e9f700fed3-newssottotitolo"/>
          <w:rFonts w:ascii="Franklin Gothic Book" w:hAnsi="Franklin Gothic Book" w:cs="Arial"/>
          <w:b/>
          <w:color w:val="000000" w:themeColor="text1"/>
          <w:sz w:val="26"/>
          <w:szCs w:val="26"/>
        </w:rPr>
        <w:t xml:space="preserve">Appunti sulla fondazione del monastero </w:t>
      </w:r>
      <w:r w:rsidR="007744C1" w:rsidRPr="00800E69">
        <w:rPr>
          <w:rStyle w:val="m-4585441536551787292ox-e9f700fed3-newssottotitolo"/>
          <w:rFonts w:ascii="Franklin Gothic Book" w:hAnsi="Franklin Gothic Book" w:cs="Arial"/>
          <w:b/>
          <w:color w:val="000000" w:themeColor="text1"/>
          <w:sz w:val="26"/>
          <w:szCs w:val="26"/>
        </w:rPr>
        <w:t>della Madonna del buon Consiglio e San Giuseppe”</w:t>
      </w:r>
      <w:r w:rsidRPr="00800E69">
        <w:rPr>
          <w:rStyle w:val="m-4585441536551787292ox-e9f700fed3-newssottotitolo"/>
          <w:rFonts w:ascii="Franklin Gothic Book" w:hAnsi="Franklin Gothic Book" w:cs="Arial"/>
          <w:color w:val="000000" w:themeColor="text1"/>
          <w:sz w:val="26"/>
          <w:szCs w:val="26"/>
        </w:rPr>
        <w:t xml:space="preserve">. </w:t>
      </w:r>
      <w:r w:rsidR="000D4425" w:rsidRPr="00800E69">
        <w:rPr>
          <w:rStyle w:val="m-4585441536551787292ox-e9f700fed3-newssottotitolo"/>
          <w:rFonts w:ascii="Franklin Gothic Book" w:hAnsi="Franklin Gothic Book" w:cs="Arial"/>
          <w:color w:val="000000" w:themeColor="text1"/>
          <w:sz w:val="26"/>
          <w:szCs w:val="26"/>
        </w:rPr>
        <w:t xml:space="preserve">L’iniziativa </w:t>
      </w:r>
      <w:r w:rsidR="007744C1" w:rsidRPr="00800E69">
        <w:rPr>
          <w:rStyle w:val="m-4585441536551787292ox-e9f700fed3-newssottotitolo"/>
          <w:rFonts w:ascii="Franklin Gothic Book" w:hAnsi="Franklin Gothic Book" w:cs="Arial"/>
          <w:color w:val="000000" w:themeColor="text1"/>
          <w:sz w:val="26"/>
          <w:szCs w:val="26"/>
        </w:rPr>
        <w:t xml:space="preserve">è </w:t>
      </w:r>
      <w:r w:rsidRPr="00800E69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>promossa</w:t>
      </w:r>
      <w:r w:rsidR="007744C1" w:rsidRPr="00800E69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00E69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>ed organizzata</w:t>
      </w:r>
      <w:r w:rsidR="007744C1" w:rsidRPr="00800E69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 xml:space="preserve"> dalla </w:t>
      </w:r>
      <w:r w:rsidR="007744C1" w:rsidRPr="00800E69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>Direzione scientifica</w:t>
      </w:r>
      <w:r w:rsidR="007744C1" w:rsidRPr="00800E69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 xml:space="preserve"> museale, dall’a</w:t>
      </w:r>
      <w:r w:rsidR="007744C1" w:rsidRPr="00800E69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>ssoci</w:t>
      </w:r>
      <w:r w:rsidRPr="00800E69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>azione</w:t>
      </w:r>
      <w:r w:rsidR="007744C1" w:rsidRPr="00800E69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00E69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 xml:space="preserve">culturale </w:t>
      </w:r>
      <w:r w:rsidR="007744C1" w:rsidRPr="00800E69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 xml:space="preserve">Arcadia e </w:t>
      </w:r>
      <w:r w:rsidR="007744C1" w:rsidRPr="00800E69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>da</w:t>
      </w:r>
      <w:r w:rsidR="007744C1" w:rsidRPr="00800E69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>l Comune di Cori</w:t>
      </w:r>
      <w:r w:rsidRPr="00800E69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7665AC" w:rsidRPr="00800E69" w:rsidRDefault="007744C1" w:rsidP="007665AC">
      <w:pPr>
        <w:spacing w:before="120" w:after="120" w:line="0" w:lineRule="atLeast"/>
        <w:ind w:firstLine="425"/>
        <w:jc w:val="both"/>
        <w:rPr>
          <w:rFonts w:ascii="Franklin Gothic Book" w:hAnsi="Franklin Gothic Book"/>
          <w:color w:val="000000" w:themeColor="text1"/>
          <w:sz w:val="26"/>
          <w:szCs w:val="26"/>
        </w:rPr>
      </w:pPr>
      <w:r w:rsidRPr="00800E69">
        <w:rPr>
          <w:rFonts w:ascii="Franklin Gothic Book" w:hAnsi="Franklin Gothic Book"/>
          <w:color w:val="000000" w:themeColor="text1"/>
          <w:sz w:val="26"/>
          <w:szCs w:val="26"/>
        </w:rPr>
        <w:t>Il monastero della</w:t>
      </w:r>
      <w:r w:rsidR="007665AC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 Madonna del Buon Consiglio e San</w:t>
      </w:r>
      <w:r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 Giuseppe fu fondato il 10 ottobre</w:t>
      </w:r>
      <w:r w:rsidR="007665AC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 1757 da suor </w:t>
      </w:r>
      <w:r w:rsidR="007665AC" w:rsidRPr="00800E69">
        <w:rPr>
          <w:rFonts w:ascii="Franklin Gothic Book" w:hAnsi="Franklin Gothic Book"/>
          <w:b/>
          <w:color w:val="000000" w:themeColor="text1"/>
          <w:sz w:val="26"/>
          <w:szCs w:val="26"/>
        </w:rPr>
        <w:t>Lilia Maria del SS.</w:t>
      </w:r>
      <w:r w:rsidRPr="00800E69">
        <w:rPr>
          <w:rFonts w:ascii="Franklin Gothic Book" w:hAnsi="Franklin Gothic Book"/>
          <w:b/>
          <w:color w:val="000000" w:themeColor="text1"/>
          <w:sz w:val="26"/>
          <w:szCs w:val="26"/>
        </w:rPr>
        <w:t xml:space="preserve"> Crocifisso</w:t>
      </w:r>
      <w:r w:rsidR="007665AC" w:rsidRPr="00800E69">
        <w:rPr>
          <w:rFonts w:ascii="Franklin Gothic Book" w:hAnsi="Franklin Gothic Book"/>
          <w:color w:val="000000" w:themeColor="text1"/>
          <w:sz w:val="26"/>
          <w:szCs w:val="26"/>
        </w:rPr>
        <w:t>,</w:t>
      </w:r>
      <w:r w:rsidRPr="00800E69">
        <w:rPr>
          <w:rFonts w:ascii="Franklin Gothic Book" w:hAnsi="Franklin Gothic Book"/>
          <w:color w:val="000000" w:themeColor="text1"/>
          <w:sz w:val="26"/>
          <w:szCs w:val="26"/>
        </w:rPr>
        <w:t> </w:t>
      </w:r>
      <w:r w:rsidRPr="00800E69">
        <w:rPr>
          <w:rFonts w:ascii="Franklin Gothic Book" w:hAnsi="Franklin Gothic Book"/>
          <w:b/>
          <w:color w:val="000000" w:themeColor="text1"/>
          <w:sz w:val="26"/>
          <w:szCs w:val="26"/>
        </w:rPr>
        <w:t>Maddalena Fasanella</w:t>
      </w:r>
      <w:r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, </w:t>
      </w:r>
      <w:r w:rsidR="007665AC" w:rsidRPr="00800E69">
        <w:rPr>
          <w:rFonts w:ascii="Franklin Gothic Book" w:hAnsi="Franklin Gothic Book"/>
          <w:b/>
          <w:color w:val="000000" w:themeColor="text1"/>
          <w:sz w:val="26"/>
          <w:szCs w:val="26"/>
        </w:rPr>
        <w:t>Isabella Annibaldi della Molara</w:t>
      </w:r>
      <w:r w:rsidR="007665AC" w:rsidRPr="00800E69">
        <w:rPr>
          <w:rFonts w:ascii="Franklin Gothic Book" w:hAnsi="Franklin Gothic Book"/>
          <w:color w:val="000000" w:themeColor="text1"/>
          <w:sz w:val="26"/>
          <w:szCs w:val="26"/>
        </w:rPr>
        <w:t>, tre figure</w:t>
      </w:r>
      <w:r w:rsidR="00D41D13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 </w:t>
      </w:r>
      <w:r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volitive e determinate, </w:t>
      </w:r>
      <w:r w:rsidR="007665AC" w:rsidRPr="00800E69">
        <w:rPr>
          <w:rFonts w:ascii="Franklin Gothic Book" w:hAnsi="Franklin Gothic Book"/>
          <w:color w:val="000000" w:themeColor="text1"/>
          <w:sz w:val="26"/>
          <w:szCs w:val="26"/>
        </w:rPr>
        <w:t>che credevano in un</w:t>
      </w:r>
      <w:r w:rsidRPr="00800E69">
        <w:rPr>
          <w:rFonts w:ascii="Franklin Gothic Book" w:hAnsi="Franklin Gothic Book"/>
          <w:color w:val="000000" w:themeColor="text1"/>
          <w:sz w:val="26"/>
          <w:szCs w:val="26"/>
        </w:rPr>
        <w:t> mondo migliore e presero a cuore il destino delle donne sole.</w:t>
      </w:r>
      <w:r w:rsidR="007665AC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 La storia della piccola comunità monastica </w:t>
      </w:r>
      <w:r w:rsidRPr="00800E69">
        <w:rPr>
          <w:rFonts w:ascii="Franklin Gothic Book" w:hAnsi="Franklin Gothic Book"/>
          <w:color w:val="000000" w:themeColor="text1"/>
          <w:sz w:val="26"/>
          <w:szCs w:val="26"/>
        </w:rPr>
        <w:t>mostra l’inconsistenza di credere che la vita monacale sia scarsa d</w:t>
      </w:r>
      <w:r w:rsidR="007665AC" w:rsidRPr="00800E69">
        <w:rPr>
          <w:rFonts w:ascii="Franklin Gothic Book" w:hAnsi="Franklin Gothic Book"/>
          <w:color w:val="000000" w:themeColor="text1"/>
          <w:sz w:val="26"/>
          <w:szCs w:val="26"/>
        </w:rPr>
        <w:t>i contenuti, mentre si apprezza</w:t>
      </w:r>
      <w:r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 la </w:t>
      </w:r>
      <w:r w:rsidR="007665AC" w:rsidRPr="00800E69">
        <w:rPr>
          <w:rFonts w:ascii="Franklin Gothic Book" w:hAnsi="Franklin Gothic Book"/>
          <w:color w:val="000000" w:themeColor="text1"/>
          <w:sz w:val="26"/>
          <w:szCs w:val="26"/>
        </w:rPr>
        <w:t>capacità delle suore di vivere,</w:t>
      </w:r>
      <w:r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 semplicemente e laboriosamente, con devozione seguendo le loro Regole francescane.</w:t>
      </w:r>
    </w:p>
    <w:p w:rsidR="007744C1" w:rsidRPr="00800E69" w:rsidRDefault="00E00477" w:rsidP="007665AC">
      <w:pPr>
        <w:spacing w:before="120" w:after="120" w:line="0" w:lineRule="atLeast"/>
        <w:ind w:firstLine="425"/>
        <w:jc w:val="both"/>
        <w:rPr>
          <w:rFonts w:ascii="Franklin Gothic Book" w:hAnsi="Franklin Gothic Book"/>
          <w:color w:val="000000" w:themeColor="text1"/>
          <w:sz w:val="26"/>
          <w:szCs w:val="26"/>
        </w:rPr>
      </w:pPr>
      <w:r w:rsidRPr="00800E69">
        <w:rPr>
          <w:rFonts w:ascii="Franklin Gothic Book" w:hAnsi="Franklin Gothic Book"/>
          <w:color w:val="000000" w:themeColor="text1"/>
          <w:sz w:val="26"/>
          <w:szCs w:val="26"/>
        </w:rPr>
        <w:t>La documentazione disponibile attesta</w:t>
      </w:r>
      <w:r w:rsidR="007665AC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 che p</w:t>
      </w:r>
      <w:r w:rsidR="007744C1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ur </w:t>
      </w:r>
      <w:r w:rsidR="000D4425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trattandosi di </w:t>
      </w:r>
      <w:r w:rsidR="007744C1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un monastero di clausura, </w:t>
      </w:r>
      <w:r w:rsidR="000D4425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esso era una </w:t>
      </w:r>
      <w:r w:rsidR="000D4425" w:rsidRPr="00800E69">
        <w:rPr>
          <w:rFonts w:ascii="Franklin Gothic Book" w:hAnsi="Franklin Gothic Book"/>
          <w:b/>
          <w:color w:val="000000" w:themeColor="text1"/>
          <w:sz w:val="26"/>
          <w:szCs w:val="26"/>
        </w:rPr>
        <w:t>realtà aperta al mondo</w:t>
      </w:r>
      <w:r w:rsidR="000D4425" w:rsidRPr="00800E69">
        <w:rPr>
          <w:rFonts w:ascii="Franklin Gothic Book" w:hAnsi="Franklin Gothic Book"/>
          <w:color w:val="000000" w:themeColor="text1"/>
          <w:sz w:val="26"/>
          <w:szCs w:val="26"/>
        </w:rPr>
        <w:t>,</w:t>
      </w:r>
      <w:r w:rsidR="007744C1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 </w:t>
      </w:r>
      <w:r w:rsidR="000D4425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dove si </w:t>
      </w:r>
      <w:r w:rsidR="007744C1" w:rsidRPr="00800E69">
        <w:rPr>
          <w:rFonts w:ascii="Franklin Gothic Book" w:hAnsi="Franklin Gothic Book"/>
          <w:color w:val="000000" w:themeColor="text1"/>
          <w:sz w:val="26"/>
          <w:szCs w:val="26"/>
        </w:rPr>
        <w:t>sollecitava</w:t>
      </w:r>
      <w:r w:rsidR="000D4425" w:rsidRPr="00800E69">
        <w:rPr>
          <w:rFonts w:ascii="Franklin Gothic Book" w:hAnsi="Franklin Gothic Book"/>
          <w:color w:val="000000" w:themeColor="text1"/>
          <w:sz w:val="26"/>
          <w:szCs w:val="26"/>
        </w:rPr>
        <w:t>no</w:t>
      </w:r>
      <w:r w:rsidR="007744C1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 e praticava</w:t>
      </w:r>
      <w:r w:rsidR="000D4425" w:rsidRPr="00800E69">
        <w:rPr>
          <w:rFonts w:ascii="Franklin Gothic Book" w:hAnsi="Franklin Gothic Book"/>
          <w:color w:val="000000" w:themeColor="text1"/>
          <w:sz w:val="26"/>
          <w:szCs w:val="26"/>
        </w:rPr>
        <w:t>no</w:t>
      </w:r>
      <w:r w:rsidR="007744C1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 nuove modalità di incontr</w:t>
      </w:r>
      <w:r w:rsidR="000D4425" w:rsidRPr="00800E69">
        <w:rPr>
          <w:rFonts w:ascii="Franklin Gothic Book" w:hAnsi="Franklin Gothic Book"/>
          <w:color w:val="000000" w:themeColor="text1"/>
          <w:sz w:val="26"/>
          <w:szCs w:val="26"/>
        </w:rPr>
        <w:t>i e</w:t>
      </w:r>
      <w:r w:rsidR="007665AC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 di dialoghi tra personalità femminili e maschili differenti</w:t>
      </w:r>
      <w:r w:rsidR="007744C1" w:rsidRPr="00800E69">
        <w:rPr>
          <w:rFonts w:ascii="Franklin Gothic Book" w:hAnsi="Franklin Gothic Book"/>
          <w:color w:val="000000" w:themeColor="text1"/>
          <w:sz w:val="26"/>
          <w:szCs w:val="26"/>
        </w:rPr>
        <w:t>.</w:t>
      </w:r>
      <w:r w:rsidR="007665AC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 </w:t>
      </w:r>
      <w:r w:rsidR="007744C1" w:rsidRPr="00800E69">
        <w:rPr>
          <w:rFonts w:ascii="Franklin Gothic Book" w:hAnsi="Franklin Gothic Book"/>
          <w:color w:val="000000" w:themeColor="text1"/>
          <w:sz w:val="26"/>
          <w:szCs w:val="26"/>
        </w:rPr>
        <w:t>L</w:t>
      </w:r>
      <w:r w:rsidR="007665AC" w:rsidRPr="00800E69">
        <w:rPr>
          <w:rFonts w:ascii="Franklin Gothic Book" w:hAnsi="Franklin Gothic Book"/>
          <w:color w:val="000000" w:themeColor="text1"/>
          <w:sz w:val="26"/>
          <w:szCs w:val="26"/>
        </w:rPr>
        <w:t>a ricostruzione della sua </w:t>
      </w:r>
      <w:r w:rsidR="007744C1" w:rsidRPr="00800E69">
        <w:rPr>
          <w:rFonts w:ascii="Franklin Gothic Book" w:hAnsi="Franklin Gothic Book"/>
          <w:color w:val="000000" w:themeColor="text1"/>
          <w:sz w:val="26"/>
          <w:szCs w:val="26"/>
        </w:rPr>
        <w:t>pres</w:t>
      </w:r>
      <w:r w:rsidR="007665AC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enza diventa il </w:t>
      </w:r>
      <w:r w:rsidR="007665AC" w:rsidRPr="00800E69">
        <w:rPr>
          <w:rFonts w:ascii="Franklin Gothic Book" w:hAnsi="Franklin Gothic Book"/>
          <w:b/>
          <w:color w:val="000000" w:themeColor="text1"/>
          <w:sz w:val="26"/>
          <w:szCs w:val="26"/>
        </w:rPr>
        <w:t xml:space="preserve">romanzo corale </w:t>
      </w:r>
      <w:r w:rsidR="007744C1" w:rsidRPr="00800E69">
        <w:rPr>
          <w:rFonts w:ascii="Franklin Gothic Book" w:hAnsi="Franklin Gothic Book"/>
          <w:b/>
          <w:color w:val="000000" w:themeColor="text1"/>
          <w:sz w:val="26"/>
          <w:szCs w:val="26"/>
        </w:rPr>
        <w:t>della società di Cori</w:t>
      </w:r>
      <w:r w:rsidR="007744C1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 al completo</w:t>
      </w:r>
      <w:r w:rsidR="000D4425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 entro la quale si inseriva</w:t>
      </w:r>
      <w:r w:rsidR="007744C1" w:rsidRPr="00800E69">
        <w:rPr>
          <w:rFonts w:ascii="Franklin Gothic Book" w:hAnsi="Franklin Gothic Book"/>
          <w:color w:val="000000" w:themeColor="text1"/>
          <w:sz w:val="26"/>
          <w:szCs w:val="26"/>
        </w:rPr>
        <w:t>: donne, uomini, ricchi, poveri, nobili, borghesi, f</w:t>
      </w:r>
      <w:r w:rsidR="000D4425" w:rsidRPr="00800E69">
        <w:rPr>
          <w:rFonts w:ascii="Franklin Gothic Book" w:hAnsi="Franklin Gothic Book"/>
          <w:color w:val="000000" w:themeColor="text1"/>
          <w:sz w:val="26"/>
          <w:szCs w:val="26"/>
        </w:rPr>
        <w:t>asce operaie, le cui dinamiche quotidiane si svolgono</w:t>
      </w:r>
      <w:r w:rsidR="007665AC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 tra</w:t>
      </w:r>
      <w:r w:rsidR="007744C1" w:rsidRPr="00800E69">
        <w:rPr>
          <w:rFonts w:ascii="Franklin Gothic Book" w:hAnsi="Franklin Gothic Book"/>
          <w:color w:val="000000" w:themeColor="text1"/>
          <w:sz w:val="26"/>
          <w:szCs w:val="26"/>
        </w:rPr>
        <w:t> intrecci, fatti, contrasti.</w:t>
      </w:r>
      <w:r w:rsidR="007665AC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 </w:t>
      </w:r>
      <w:r w:rsidR="000D4425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Il tutto era </w:t>
      </w:r>
      <w:r w:rsidR="007744C1" w:rsidRPr="00800E69">
        <w:rPr>
          <w:rFonts w:ascii="Franklin Gothic Book" w:hAnsi="Franklin Gothic Book"/>
          <w:color w:val="000000" w:themeColor="text1"/>
          <w:sz w:val="26"/>
          <w:szCs w:val="26"/>
        </w:rPr>
        <w:t>filtrato e portato avanti attraverso la fede, la speranza, la carità.</w:t>
      </w:r>
    </w:p>
    <w:p w:rsidR="007744C1" w:rsidRPr="00800E69" w:rsidRDefault="000D4425" w:rsidP="00D41D13">
      <w:pPr>
        <w:ind w:firstLine="425"/>
        <w:jc w:val="both"/>
        <w:rPr>
          <w:rFonts w:ascii="Franklin Gothic Book" w:hAnsi="Franklin Gothic Book"/>
          <w:color w:val="000000" w:themeColor="text1"/>
          <w:sz w:val="26"/>
          <w:szCs w:val="26"/>
        </w:rPr>
      </w:pPr>
      <w:r w:rsidRPr="00800E69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 xml:space="preserve">Alla conferenza interverrà </w:t>
      </w:r>
      <w:r w:rsidR="007744C1" w:rsidRPr="00800E69">
        <w:rPr>
          <w:rFonts w:ascii="Franklin Gothic Book" w:hAnsi="Franklin Gothic Book"/>
          <w:color w:val="000000" w:themeColor="text1"/>
          <w:sz w:val="26"/>
          <w:szCs w:val="26"/>
          <w:shd w:val="clear" w:color="auto" w:fill="FFFFFF"/>
        </w:rPr>
        <w:t>la storica </w:t>
      </w:r>
      <w:r w:rsidRPr="00800E69">
        <w:rPr>
          <w:rFonts w:ascii="Franklin Gothic Book" w:hAnsi="Franklin Gothic Book"/>
          <w:b/>
          <w:color w:val="000000" w:themeColor="text1"/>
          <w:sz w:val="26"/>
          <w:szCs w:val="26"/>
        </w:rPr>
        <w:t>Irene Palombo</w:t>
      </w:r>
      <w:r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, dell’Università Cà </w:t>
      </w:r>
      <w:proofErr w:type="spellStart"/>
      <w:r w:rsidRPr="00800E69">
        <w:rPr>
          <w:rFonts w:ascii="Franklin Gothic Book" w:hAnsi="Franklin Gothic Book"/>
          <w:color w:val="000000" w:themeColor="text1"/>
          <w:sz w:val="26"/>
          <w:szCs w:val="26"/>
        </w:rPr>
        <w:t>Foscari</w:t>
      </w:r>
      <w:proofErr w:type="spellEnd"/>
      <w:r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 di Venezia, </w:t>
      </w:r>
      <w:r w:rsidR="00D41D13" w:rsidRPr="00800E69">
        <w:rPr>
          <w:rFonts w:ascii="Franklin Gothic Book" w:hAnsi="Franklin Gothic Book"/>
          <w:color w:val="000000" w:themeColor="text1"/>
          <w:sz w:val="26"/>
          <w:szCs w:val="26"/>
        </w:rPr>
        <w:t>curatrice di due testi (</w:t>
      </w:r>
      <w:r w:rsidR="0011247A">
        <w:rPr>
          <w:rFonts w:ascii="Franklin Gothic Book" w:hAnsi="Franklin Gothic Book"/>
          <w:color w:val="000000" w:themeColor="text1"/>
          <w:sz w:val="26"/>
          <w:szCs w:val="26"/>
        </w:rPr>
        <w:t>“</w:t>
      </w:r>
      <w:hyperlink r:id="rId8" w:history="1">
        <w:r w:rsidR="00D41D13" w:rsidRPr="00800E69">
          <w:rPr>
            <w:rStyle w:val="Collegamentoipertestuale"/>
            <w:rFonts w:ascii="Franklin Gothic Book" w:hAnsi="Franklin Gothic Book" w:cs="Arial"/>
            <w:color w:val="000000" w:themeColor="text1"/>
            <w:sz w:val="26"/>
            <w:szCs w:val="26"/>
            <w:u w:val="none"/>
          </w:rPr>
          <w:t>Un monastero di famiglia</w:t>
        </w:r>
      </w:hyperlink>
      <w:r w:rsidR="00D41D13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. </w:t>
      </w:r>
      <w:r w:rsidR="00D41D13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Il Diario delle </w:t>
      </w:r>
      <w:proofErr w:type="spellStart"/>
      <w:r w:rsidR="00D41D13" w:rsidRPr="00800E69">
        <w:rPr>
          <w:rFonts w:ascii="Franklin Gothic Book" w:hAnsi="Franklin Gothic Book"/>
          <w:color w:val="000000" w:themeColor="text1"/>
          <w:sz w:val="26"/>
          <w:szCs w:val="26"/>
        </w:rPr>
        <w:t>barberine</w:t>
      </w:r>
      <w:proofErr w:type="spellEnd"/>
      <w:r w:rsidR="00D41D13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 della SS. Incarnazione (</w:t>
      </w:r>
      <w:proofErr w:type="spellStart"/>
      <w:r w:rsidR="00D41D13" w:rsidRPr="00800E69">
        <w:rPr>
          <w:rFonts w:ascii="Franklin Gothic Book" w:hAnsi="Franklin Gothic Book"/>
          <w:color w:val="000000" w:themeColor="text1"/>
          <w:sz w:val="26"/>
          <w:szCs w:val="26"/>
        </w:rPr>
        <w:t>secc</w:t>
      </w:r>
      <w:proofErr w:type="spellEnd"/>
      <w:r w:rsidR="00D41D13" w:rsidRPr="00800E69">
        <w:rPr>
          <w:rFonts w:ascii="Franklin Gothic Book" w:hAnsi="Franklin Gothic Book"/>
          <w:color w:val="000000" w:themeColor="text1"/>
          <w:sz w:val="26"/>
          <w:szCs w:val="26"/>
        </w:rPr>
        <w:t>. XVII-XVIII)</w:t>
      </w:r>
      <w:r w:rsidR="0011247A">
        <w:rPr>
          <w:rFonts w:ascii="Franklin Gothic Book" w:hAnsi="Franklin Gothic Book"/>
          <w:color w:val="000000" w:themeColor="text1"/>
          <w:sz w:val="26"/>
          <w:szCs w:val="26"/>
        </w:rPr>
        <w:t>”</w:t>
      </w:r>
      <w:r w:rsidR="00D41D13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 / </w:t>
      </w:r>
      <w:r w:rsidR="0011247A">
        <w:rPr>
          <w:rFonts w:ascii="Franklin Gothic Book" w:hAnsi="Franklin Gothic Book"/>
          <w:color w:val="000000" w:themeColor="text1"/>
          <w:sz w:val="26"/>
          <w:szCs w:val="26"/>
        </w:rPr>
        <w:t>“</w:t>
      </w:r>
      <w:hyperlink r:id="rId9" w:history="1">
        <w:r w:rsidR="00D41D13" w:rsidRPr="00800E69">
          <w:rPr>
            <w:rStyle w:val="Collegamentoipertestuale"/>
            <w:rFonts w:ascii="Franklin Gothic Book" w:hAnsi="Franklin Gothic Book" w:cs="Arial"/>
            <w:color w:val="000000" w:themeColor="text1"/>
            <w:sz w:val="26"/>
            <w:szCs w:val="26"/>
            <w:u w:val="none"/>
          </w:rPr>
          <w:t>Da gentildonna a cantante</w:t>
        </w:r>
      </w:hyperlink>
      <w:r w:rsidR="00D41D13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. </w:t>
      </w:r>
      <w:r w:rsidR="00D41D13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Lettere di Violante </w:t>
      </w:r>
      <w:proofErr w:type="spellStart"/>
      <w:r w:rsidR="00D41D13" w:rsidRPr="00800E69">
        <w:rPr>
          <w:rFonts w:ascii="Franklin Gothic Book" w:hAnsi="Franklin Gothic Book"/>
          <w:color w:val="000000" w:themeColor="text1"/>
          <w:sz w:val="26"/>
          <w:szCs w:val="26"/>
        </w:rPr>
        <w:t>Camporese</w:t>
      </w:r>
      <w:proofErr w:type="spellEnd"/>
      <w:r w:rsidR="00D41D13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 Giustiniani</w:t>
      </w:r>
      <w:r w:rsidR="0011247A">
        <w:rPr>
          <w:rFonts w:ascii="Franklin Gothic Book" w:hAnsi="Franklin Gothic Book"/>
          <w:color w:val="000000" w:themeColor="text1"/>
          <w:sz w:val="26"/>
          <w:szCs w:val="26"/>
        </w:rPr>
        <w:t>”</w:t>
      </w:r>
      <w:bookmarkStart w:id="0" w:name="_GoBack"/>
      <w:bookmarkEnd w:id="0"/>
      <w:r w:rsidR="00D41D13" w:rsidRPr="00800E69">
        <w:rPr>
          <w:rFonts w:ascii="Franklin Gothic Book" w:hAnsi="Franklin Gothic Book"/>
          <w:color w:val="000000" w:themeColor="text1"/>
          <w:sz w:val="26"/>
          <w:szCs w:val="26"/>
        </w:rPr>
        <w:t>) de</w:t>
      </w:r>
      <w:r w:rsidR="00E00477" w:rsidRPr="00800E69">
        <w:rPr>
          <w:rFonts w:ascii="Franklin Gothic Book" w:hAnsi="Franklin Gothic Book"/>
          <w:color w:val="000000" w:themeColor="text1"/>
          <w:sz w:val="26"/>
          <w:szCs w:val="26"/>
        </w:rPr>
        <w:t>lla collana</w:t>
      </w:r>
      <w:r w:rsidR="007744C1" w:rsidRPr="00800E69">
        <w:rPr>
          <w:rFonts w:ascii="Franklin Gothic Book" w:hAnsi="Franklin Gothic Book"/>
          <w:color w:val="000000" w:themeColor="text1"/>
          <w:sz w:val="26"/>
          <w:szCs w:val="26"/>
        </w:rPr>
        <w:t> </w:t>
      </w:r>
      <w:r w:rsidR="007744C1" w:rsidRPr="00800E69">
        <w:rPr>
          <w:rStyle w:val="Enfasicorsivo"/>
          <w:rFonts w:ascii="Franklin Gothic Book" w:hAnsi="Franklin Gothic Book" w:cs="Arial"/>
          <w:b/>
          <w:i w:val="0"/>
          <w:color w:val="000000" w:themeColor="text1"/>
          <w:sz w:val="26"/>
          <w:szCs w:val="26"/>
        </w:rPr>
        <w:t>La memoria restituita</w:t>
      </w:r>
      <w:r w:rsidR="00E00477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, </w:t>
      </w:r>
      <w:r w:rsidR="00E00477" w:rsidRPr="00800E69">
        <w:rPr>
          <w:rFonts w:ascii="Franklin Gothic Book" w:hAnsi="Franklin Gothic Book"/>
          <w:color w:val="000000" w:themeColor="text1"/>
          <w:sz w:val="26"/>
          <w:szCs w:val="26"/>
        </w:rPr>
        <w:t>punto di riferimento per gli studi e le ric</w:t>
      </w:r>
      <w:r w:rsidR="00E00477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erche sulla scrittura femminile, nata da una </w:t>
      </w:r>
      <w:r w:rsidR="007744C1" w:rsidRPr="00800E69">
        <w:rPr>
          <w:rFonts w:ascii="Franklin Gothic Book" w:hAnsi="Franklin Gothic Book"/>
          <w:color w:val="000000" w:themeColor="text1"/>
          <w:sz w:val="26"/>
          <w:szCs w:val="26"/>
        </w:rPr>
        <w:t>iniziativa congiunta dell’Archivio di Stato di Roma e dell</w:t>
      </w:r>
      <w:r w:rsidR="00E00477" w:rsidRPr="00800E69">
        <w:rPr>
          <w:rFonts w:ascii="Franklin Gothic Book" w:hAnsi="Franklin Gothic Book"/>
          <w:color w:val="000000" w:themeColor="text1"/>
          <w:sz w:val="26"/>
          <w:szCs w:val="26"/>
        </w:rPr>
        <w:t>a Sapienza - Università di Roma</w:t>
      </w:r>
      <w:r w:rsidR="007744C1" w:rsidRPr="00800E69">
        <w:rPr>
          <w:rFonts w:ascii="Franklin Gothic Book" w:hAnsi="Franklin Gothic Book"/>
          <w:color w:val="000000" w:themeColor="text1"/>
          <w:sz w:val="26"/>
          <w:szCs w:val="26"/>
        </w:rPr>
        <w:t>.</w:t>
      </w:r>
      <w:r w:rsidR="00D41D13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 L’attrice e presentatrice </w:t>
      </w:r>
      <w:r w:rsidR="00D41D13" w:rsidRPr="00800E69">
        <w:rPr>
          <w:rFonts w:ascii="Franklin Gothic Book" w:hAnsi="Franklin Gothic Book"/>
          <w:b/>
          <w:color w:val="000000" w:themeColor="text1"/>
          <w:sz w:val="26"/>
          <w:szCs w:val="26"/>
        </w:rPr>
        <w:t xml:space="preserve">Francesca </w:t>
      </w:r>
      <w:proofErr w:type="spellStart"/>
      <w:r w:rsidR="00D41D13" w:rsidRPr="00800E69">
        <w:rPr>
          <w:rFonts w:ascii="Franklin Gothic Book" w:hAnsi="Franklin Gothic Book"/>
          <w:b/>
          <w:color w:val="000000" w:themeColor="text1"/>
          <w:sz w:val="26"/>
          <w:szCs w:val="26"/>
        </w:rPr>
        <w:t>Corbi</w:t>
      </w:r>
      <w:proofErr w:type="spellEnd"/>
      <w:r w:rsidR="007744C1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 leggerà </w:t>
      </w:r>
      <w:r w:rsidR="00D41D13" w:rsidRPr="00800E69">
        <w:rPr>
          <w:rFonts w:ascii="Franklin Gothic Book" w:hAnsi="Franklin Gothic Book"/>
          <w:color w:val="000000" w:themeColor="text1"/>
          <w:sz w:val="26"/>
          <w:szCs w:val="26"/>
        </w:rPr>
        <w:t xml:space="preserve">alcuni </w:t>
      </w:r>
      <w:r w:rsidR="007744C1" w:rsidRPr="00800E69">
        <w:rPr>
          <w:rFonts w:ascii="Franklin Gothic Book" w:hAnsi="Franklin Gothic Book"/>
          <w:color w:val="000000" w:themeColor="text1"/>
          <w:sz w:val="26"/>
          <w:szCs w:val="26"/>
        </w:rPr>
        <w:t>brani di antichi documenti.</w:t>
      </w:r>
    </w:p>
    <w:sectPr w:rsidR="007744C1" w:rsidRPr="00800E69" w:rsidSect="008F79B1">
      <w:headerReference w:type="default" r:id="rId10"/>
      <w:footerReference w:type="default" r:id="rId11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2" w:rsidRDefault="006B16D2" w:rsidP="00B40830">
      <w:r>
        <w:separator/>
      </w:r>
    </w:p>
  </w:endnote>
  <w:endnote w:type="continuationSeparator" w:id="0">
    <w:p w:rsidR="006B16D2" w:rsidRDefault="006B16D2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:rsidR="005B7180" w:rsidRPr="00BA0A3F" w:rsidRDefault="0011247A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w:pict>
        <v:group id="_x0000_s2080" style="position:absolute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color w:val="FF0000"/>
        <w:sz w:val="28"/>
        <w:highlight w:val="yellow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11-25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D41D13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25 novembre 2018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color w:val="FF0000"/>
        <w:sz w:val="28"/>
        <w:highlight w:val="yellow"/>
        <w:lang w:eastAsia="zh-TW"/>
      </w:rPr>
      <w:pict>
        <v:group id="_x0000_s2063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2" w:rsidRDefault="006B16D2" w:rsidP="00B40830">
      <w:r>
        <w:separator/>
      </w:r>
    </w:p>
  </w:footnote>
  <w:footnote w:type="continuationSeparator" w:id="0">
    <w:p w:rsidR="006B16D2" w:rsidRDefault="006B16D2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11247A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3" name="Immagine 3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50AA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6574A"/>
    <w:rsid w:val="00066956"/>
    <w:rsid w:val="00080345"/>
    <w:rsid w:val="000D4425"/>
    <w:rsid w:val="000D64D2"/>
    <w:rsid w:val="0011247A"/>
    <w:rsid w:val="00171429"/>
    <w:rsid w:val="001B19F9"/>
    <w:rsid w:val="001E0692"/>
    <w:rsid w:val="001E693A"/>
    <w:rsid w:val="002248B9"/>
    <w:rsid w:val="002523CA"/>
    <w:rsid w:val="0026590C"/>
    <w:rsid w:val="002B3A33"/>
    <w:rsid w:val="002C4A11"/>
    <w:rsid w:val="002D0190"/>
    <w:rsid w:val="002D5B0D"/>
    <w:rsid w:val="002F6D88"/>
    <w:rsid w:val="003721EA"/>
    <w:rsid w:val="003802F1"/>
    <w:rsid w:val="0039061F"/>
    <w:rsid w:val="003C6E59"/>
    <w:rsid w:val="003F088D"/>
    <w:rsid w:val="00441E6A"/>
    <w:rsid w:val="004B66DD"/>
    <w:rsid w:val="004E4570"/>
    <w:rsid w:val="005100F5"/>
    <w:rsid w:val="0056631B"/>
    <w:rsid w:val="005704E3"/>
    <w:rsid w:val="0058317A"/>
    <w:rsid w:val="005A34A7"/>
    <w:rsid w:val="005B7180"/>
    <w:rsid w:val="005C009C"/>
    <w:rsid w:val="00606C5C"/>
    <w:rsid w:val="006527AA"/>
    <w:rsid w:val="006565A0"/>
    <w:rsid w:val="00673388"/>
    <w:rsid w:val="006B16D2"/>
    <w:rsid w:val="006C5175"/>
    <w:rsid w:val="006C757C"/>
    <w:rsid w:val="006D3B71"/>
    <w:rsid w:val="007665AC"/>
    <w:rsid w:val="007744C1"/>
    <w:rsid w:val="007E4EDF"/>
    <w:rsid w:val="007F3F01"/>
    <w:rsid w:val="00800E69"/>
    <w:rsid w:val="00835C05"/>
    <w:rsid w:val="0084227E"/>
    <w:rsid w:val="00852BD8"/>
    <w:rsid w:val="008761B9"/>
    <w:rsid w:val="008F79B1"/>
    <w:rsid w:val="00936D19"/>
    <w:rsid w:val="00941087"/>
    <w:rsid w:val="00A06844"/>
    <w:rsid w:val="00A21A6D"/>
    <w:rsid w:val="00A251B9"/>
    <w:rsid w:val="00A334C7"/>
    <w:rsid w:val="00A650AA"/>
    <w:rsid w:val="00AB2937"/>
    <w:rsid w:val="00AF7577"/>
    <w:rsid w:val="00B40830"/>
    <w:rsid w:val="00B6644A"/>
    <w:rsid w:val="00B73B4F"/>
    <w:rsid w:val="00B81819"/>
    <w:rsid w:val="00B81878"/>
    <w:rsid w:val="00BA0A3F"/>
    <w:rsid w:val="00C26BAA"/>
    <w:rsid w:val="00C467C2"/>
    <w:rsid w:val="00CC4B07"/>
    <w:rsid w:val="00CD07AA"/>
    <w:rsid w:val="00D41D13"/>
    <w:rsid w:val="00D44B98"/>
    <w:rsid w:val="00DC09EF"/>
    <w:rsid w:val="00DE7E0F"/>
    <w:rsid w:val="00E00477"/>
    <w:rsid w:val="00E41188"/>
    <w:rsid w:val="00E56273"/>
    <w:rsid w:val="00F03955"/>
    <w:rsid w:val="00F33E71"/>
    <w:rsid w:val="00F652B1"/>
    <w:rsid w:val="00F80BA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  <w:style w:type="paragraph" w:customStyle="1" w:styleId="m-4585441536551787292ox-e9f700fed3-msonormal">
    <w:name w:val="m_-4585441536551787292ox-e9f700fed3-msonormal"/>
    <w:basedOn w:val="Normale"/>
    <w:rsid w:val="007744C1"/>
    <w:pPr>
      <w:spacing w:before="100" w:beforeAutospacing="1" w:after="100" w:afterAutospacing="1"/>
    </w:pPr>
  </w:style>
  <w:style w:type="character" w:customStyle="1" w:styleId="m-4585441536551787292ox-e9f700fed3-newssottotitolo">
    <w:name w:val="m_-4585441536551787292ox-e9f700fed3-newssottotitolo"/>
    <w:basedOn w:val="Carpredefinitoparagrafo"/>
    <w:rsid w:val="007744C1"/>
  </w:style>
  <w:style w:type="character" w:styleId="Enfasicorsivo">
    <w:name w:val="Emphasis"/>
    <w:basedOn w:val="Carpredefinitoparagrafo"/>
    <w:uiPriority w:val="20"/>
    <w:qFormat/>
    <w:rsid w:val="007744C1"/>
    <w:rPr>
      <w:i/>
      <w:iCs/>
    </w:rPr>
  </w:style>
  <w:style w:type="paragraph" w:customStyle="1" w:styleId="m6724647581375196925ox-408f7768f4-msonormal">
    <w:name w:val="m_6724647581375196925ox-408f7768f4-msonormal"/>
    <w:basedOn w:val="Normale"/>
    <w:rsid w:val="007744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3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ella.it/libro/97888672857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ella.it/libro/97888833429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377EED-0E4C-4065-9FE4-B84848FF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</vt:lpstr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30</cp:revision>
  <dcterms:created xsi:type="dcterms:W3CDTF">2016-04-01T09:45:00Z</dcterms:created>
  <dcterms:modified xsi:type="dcterms:W3CDTF">2018-11-25T12:03:00Z</dcterms:modified>
</cp:coreProperties>
</file>