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A2" w:rsidRPr="00871F12" w:rsidRDefault="00416EA2" w:rsidP="00416EA2">
      <w:pPr>
        <w:spacing w:before="120" w:after="120" w:line="0" w:lineRule="atLeast"/>
        <w:jc w:val="center"/>
        <w:rPr>
          <w:rFonts w:ascii="Bernard MT Condensed" w:hAnsi="Bernard MT Condensed"/>
          <w:sz w:val="45"/>
          <w:szCs w:val="45"/>
        </w:rPr>
      </w:pPr>
      <w:r w:rsidRPr="00871F12">
        <w:rPr>
          <w:rFonts w:ascii="Bernard MT Condensed" w:hAnsi="Bernard MT Condensed"/>
          <w:sz w:val="45"/>
          <w:szCs w:val="45"/>
        </w:rPr>
        <w:t>PPI di Cori: si va verso il potenziamento della struttura</w:t>
      </w:r>
    </w:p>
    <w:p w:rsidR="00416EA2" w:rsidRPr="00871F12" w:rsidRDefault="00416EA2" w:rsidP="00416EA2">
      <w:pPr>
        <w:spacing w:before="120" w:after="120" w:line="0" w:lineRule="atLeast"/>
        <w:jc w:val="both"/>
        <w:rPr>
          <w:rFonts w:ascii="Impact" w:hAnsi="Impact"/>
          <w:sz w:val="33"/>
          <w:szCs w:val="33"/>
        </w:rPr>
      </w:pPr>
      <w:r>
        <w:rPr>
          <w:rFonts w:ascii="Impact" w:hAnsi="Impact"/>
          <w:sz w:val="33"/>
          <w:szCs w:val="33"/>
        </w:rPr>
        <w:t xml:space="preserve">Nella comunicazione ASL di Latina è </w:t>
      </w:r>
      <w:r w:rsidRPr="00871F12">
        <w:rPr>
          <w:rFonts w:ascii="Impact" w:hAnsi="Impact"/>
          <w:color w:val="000000" w:themeColor="text1"/>
          <w:sz w:val="33"/>
          <w:szCs w:val="33"/>
        </w:rPr>
        <w:t>prevista l’estensione del programma nazionale di telemedicina e l’attivazione dei programmi aziendali di presa in carico dei soggetti affetti da patologie croniche.</w:t>
      </w:r>
    </w:p>
    <w:p w:rsidR="00416EA2" w:rsidRPr="0041116E" w:rsidRDefault="00416EA2" w:rsidP="00416EA2">
      <w:pPr>
        <w:spacing w:before="120" w:after="120" w:line="0" w:lineRule="atLeast"/>
        <w:ind w:firstLine="425"/>
        <w:jc w:val="both"/>
        <w:rPr>
          <w:rFonts w:ascii="Bahnschrift Light SemiCondensed" w:hAnsi="Bahnschrift Light SemiCondensed" w:cs="Microsoft Sans Serif"/>
          <w:sz w:val="28"/>
          <w:szCs w:val="27"/>
        </w:rPr>
      </w:pPr>
      <w:r w:rsidRPr="0041116E">
        <w:rPr>
          <w:rFonts w:ascii="Bahnschrift Light SemiCondensed" w:hAnsi="Bahnschrift Light SemiCondensed" w:cs="Microsoft Sans Serif"/>
          <w:sz w:val="28"/>
          <w:szCs w:val="27"/>
        </w:rPr>
        <w:t xml:space="preserve">La Direzione Generale AUSL Latina ha inviato in questi giorni al Sindaci dei Comuni </w:t>
      </w:r>
      <w:r w:rsidR="00B73A52" w:rsidRPr="0041116E">
        <w:rPr>
          <w:rFonts w:ascii="Bahnschrift Light SemiCondensed" w:hAnsi="Bahnschrift Light SemiCondensed" w:cs="Microsoft Sans Serif"/>
          <w:sz w:val="28"/>
          <w:szCs w:val="27"/>
        </w:rPr>
        <w:t xml:space="preserve">pontini </w:t>
      </w:r>
      <w:r w:rsidRPr="0041116E">
        <w:rPr>
          <w:rFonts w:ascii="Bahnschrift Light SemiCondensed" w:hAnsi="Bahnschrift Light SemiCondensed" w:cs="Microsoft Sans Serif"/>
          <w:sz w:val="28"/>
          <w:szCs w:val="27"/>
        </w:rPr>
        <w:t xml:space="preserve">sede dei Punti di Primo Intervento una comunicazione relativa alle iniziali misure assunte </w:t>
      </w:r>
      <w:r w:rsidR="00B73A52" w:rsidRPr="0041116E">
        <w:rPr>
          <w:rFonts w:ascii="Bahnschrift Light SemiCondensed" w:hAnsi="Bahnschrift Light SemiCondensed" w:cs="Microsoft Sans Serif"/>
          <w:sz w:val="28"/>
          <w:szCs w:val="27"/>
        </w:rPr>
        <w:t xml:space="preserve">nelle scorse settimane </w:t>
      </w:r>
      <w:r w:rsidRPr="0041116E">
        <w:rPr>
          <w:rFonts w:ascii="Bahnschrift Light SemiCondensed" w:hAnsi="Bahnschrift Light SemiCondensed" w:cs="Microsoft Sans Serif"/>
          <w:sz w:val="28"/>
          <w:szCs w:val="27"/>
        </w:rPr>
        <w:t xml:space="preserve">al fine di </w:t>
      </w:r>
      <w:r w:rsidRPr="0041116E">
        <w:rPr>
          <w:rFonts w:ascii="Bahnschrift Light SemiCondensed" w:hAnsi="Bahnschrift Light SemiCondensed" w:cs="Microsoft Sans Serif"/>
          <w:b/>
          <w:sz w:val="28"/>
          <w:szCs w:val="27"/>
        </w:rPr>
        <w:t>migliorare il servizio dell’emergenza territoriale</w:t>
      </w:r>
      <w:r w:rsidRPr="0041116E">
        <w:rPr>
          <w:rFonts w:ascii="Bahnschrift Light SemiCondensed" w:hAnsi="Bahnschrift Light SemiCondensed" w:cs="Microsoft Sans Serif"/>
          <w:sz w:val="28"/>
          <w:szCs w:val="27"/>
        </w:rPr>
        <w:t xml:space="preserve"> (PPI), in base a quanto convenuto nelle riunioni tenutesi nei mesi di novembre e dicembre 2018 e nell’ambito di quanto concordato </w:t>
      </w:r>
      <w:r w:rsidR="00B73A52" w:rsidRPr="0041116E">
        <w:rPr>
          <w:rFonts w:ascii="Bahnschrift Light SemiCondensed" w:hAnsi="Bahnschrift Light SemiCondensed" w:cs="Microsoft Sans Serif"/>
          <w:sz w:val="28"/>
          <w:szCs w:val="27"/>
        </w:rPr>
        <w:t xml:space="preserve">all’interno della </w:t>
      </w:r>
      <w:r w:rsidRPr="0041116E">
        <w:rPr>
          <w:rFonts w:ascii="Bahnschrift Light SemiCondensed" w:hAnsi="Bahnschrift Light SemiCondensed" w:cs="Microsoft Sans Serif"/>
          <w:sz w:val="28"/>
          <w:szCs w:val="27"/>
        </w:rPr>
        <w:t xml:space="preserve">Conferenza sociale e sanitaria della Provincia di Latina. </w:t>
      </w:r>
    </w:p>
    <w:p w:rsidR="00416EA2" w:rsidRPr="0041116E" w:rsidRDefault="00416EA2" w:rsidP="00416EA2">
      <w:pPr>
        <w:spacing w:before="120" w:after="120" w:line="0" w:lineRule="atLeast"/>
        <w:ind w:firstLine="425"/>
        <w:jc w:val="both"/>
        <w:rPr>
          <w:rFonts w:ascii="Bahnschrift Light SemiCondensed" w:hAnsi="Bahnschrift Light SemiCondensed" w:cs="Microsoft Sans Serif"/>
          <w:color w:val="000000" w:themeColor="text1"/>
          <w:sz w:val="28"/>
          <w:szCs w:val="27"/>
        </w:rPr>
      </w:pPr>
      <w:r w:rsidRPr="0041116E">
        <w:rPr>
          <w:rFonts w:ascii="Bahnschrift Light SemiCondensed" w:hAnsi="Bahnschrift Light SemiCondensed" w:cs="Microsoft Sans Serif"/>
          <w:color w:val="000000" w:themeColor="text1"/>
          <w:sz w:val="28"/>
          <w:szCs w:val="27"/>
        </w:rPr>
        <w:t xml:space="preserve">Confermato lo </w:t>
      </w:r>
      <w:r w:rsidRPr="0041116E">
        <w:rPr>
          <w:rFonts w:ascii="Bahnschrift Light SemiCondensed" w:hAnsi="Bahnschrift Light SemiCondensed" w:cs="Microsoft Sans Serif"/>
          <w:b/>
          <w:color w:val="000000" w:themeColor="text1"/>
          <w:sz w:val="28"/>
          <w:szCs w:val="27"/>
        </w:rPr>
        <w:t>stato giuridico</w:t>
      </w:r>
      <w:r w:rsidRPr="0041116E">
        <w:rPr>
          <w:rFonts w:ascii="Bahnschrift Light SemiCondensed" w:hAnsi="Bahnschrift Light SemiCondensed" w:cs="Microsoft Sans Serif"/>
          <w:color w:val="000000" w:themeColor="text1"/>
          <w:sz w:val="28"/>
          <w:szCs w:val="27"/>
        </w:rPr>
        <w:t xml:space="preserve"> dei PPI, che continuano a dipendere </w:t>
      </w:r>
      <w:r w:rsidR="00B73A52" w:rsidRPr="0041116E">
        <w:rPr>
          <w:rFonts w:ascii="Bahnschrift Light SemiCondensed" w:hAnsi="Bahnschrift Light SemiCondensed" w:cs="Microsoft Sans Serif"/>
          <w:color w:val="000000" w:themeColor="text1"/>
          <w:sz w:val="28"/>
          <w:szCs w:val="27"/>
        </w:rPr>
        <w:t xml:space="preserve">gerarchicamente e funzionalmente </w:t>
      </w:r>
      <w:r w:rsidRPr="0041116E">
        <w:rPr>
          <w:rFonts w:ascii="Bahnschrift Light SemiCondensed" w:hAnsi="Bahnschrift Light SemiCondensed" w:cs="Microsoft Sans Serif"/>
          <w:color w:val="000000" w:themeColor="text1"/>
          <w:sz w:val="28"/>
          <w:szCs w:val="27"/>
        </w:rPr>
        <w:t>dai PS (Pronto Soccorso) / DEA (</w:t>
      </w:r>
      <w:r w:rsidRPr="0041116E">
        <w:rPr>
          <w:rFonts w:ascii="Bahnschrift Light SemiCondensed" w:hAnsi="Bahnschrift Light SemiCondensed" w:cs="Microsoft Sans Serif"/>
          <w:color w:val="000000" w:themeColor="text1"/>
          <w:sz w:val="28"/>
          <w:szCs w:val="27"/>
          <w:shd w:val="clear" w:color="auto" w:fill="FFFFFF"/>
        </w:rPr>
        <w:t xml:space="preserve">Dipartimento di Emergenza Accettazione) dei relativi Presidi Ospedalieri di afferenza, </w:t>
      </w:r>
      <w:r w:rsidRPr="0041116E">
        <w:rPr>
          <w:rFonts w:ascii="Bahnschrift Light SemiCondensed" w:hAnsi="Bahnschrift Light SemiCondensed" w:cs="Microsoft Sans Serif"/>
          <w:color w:val="000000" w:themeColor="text1"/>
          <w:sz w:val="28"/>
          <w:szCs w:val="27"/>
        </w:rPr>
        <w:t>si è provveduto innanzitutto ad assegnate ed attivar</w:t>
      </w:r>
      <w:r w:rsidR="0041116E" w:rsidRPr="0041116E">
        <w:rPr>
          <w:rFonts w:ascii="Bahnschrift Light SemiCondensed" w:hAnsi="Bahnschrift Light SemiCondensed" w:cs="Microsoft Sans Serif"/>
          <w:color w:val="000000" w:themeColor="text1"/>
          <w:sz w:val="28"/>
          <w:szCs w:val="27"/>
        </w:rPr>
        <w:t>e nei PPI i personal</w:t>
      </w:r>
      <w:r w:rsidR="00B73A52" w:rsidRPr="0041116E">
        <w:rPr>
          <w:rFonts w:ascii="Bahnschrift Light SemiCondensed" w:hAnsi="Bahnschrift Light SemiCondensed" w:cs="Microsoft Sans Serif"/>
          <w:color w:val="000000" w:themeColor="text1"/>
          <w:sz w:val="28"/>
          <w:szCs w:val="27"/>
        </w:rPr>
        <w:t xml:space="preserve"> computer</w:t>
      </w:r>
      <w:r w:rsidRPr="0041116E">
        <w:rPr>
          <w:rFonts w:ascii="Bahnschrift Light SemiCondensed" w:hAnsi="Bahnschrift Light SemiCondensed" w:cs="Microsoft Sans Serif"/>
          <w:color w:val="000000" w:themeColor="text1"/>
          <w:sz w:val="28"/>
          <w:szCs w:val="27"/>
        </w:rPr>
        <w:t xml:space="preserve"> necessari per l’</w:t>
      </w:r>
      <w:r w:rsidRPr="0041116E">
        <w:rPr>
          <w:rFonts w:ascii="Bahnschrift Light SemiCondensed" w:hAnsi="Bahnschrift Light SemiCondensed" w:cs="Microsoft Sans Serif"/>
          <w:b/>
          <w:color w:val="000000" w:themeColor="text1"/>
          <w:sz w:val="28"/>
          <w:szCs w:val="27"/>
        </w:rPr>
        <w:t>informatizzazione</w:t>
      </w:r>
      <w:r w:rsidR="00B73A52" w:rsidRPr="0041116E">
        <w:rPr>
          <w:rFonts w:ascii="Bahnschrift Light SemiCondensed" w:hAnsi="Bahnschrift Light SemiCondensed" w:cs="Microsoft Sans Serif"/>
          <w:color w:val="000000" w:themeColor="text1"/>
          <w:sz w:val="28"/>
          <w:szCs w:val="27"/>
        </w:rPr>
        <w:t xml:space="preserve"> della loro attività, della quale</w:t>
      </w:r>
      <w:r w:rsidRPr="0041116E">
        <w:rPr>
          <w:rFonts w:ascii="Bahnschrift Light SemiCondensed" w:hAnsi="Bahnschrift Light SemiCondensed" w:cs="Microsoft Sans Serif"/>
          <w:color w:val="000000" w:themeColor="text1"/>
          <w:sz w:val="28"/>
          <w:szCs w:val="27"/>
        </w:rPr>
        <w:t xml:space="preserve"> si stanno </w:t>
      </w:r>
      <w:r w:rsidR="00B73A52" w:rsidRPr="0041116E">
        <w:rPr>
          <w:rFonts w:ascii="Bahnschrift Light SemiCondensed" w:hAnsi="Bahnschrift Light SemiCondensed" w:cs="Microsoft Sans Serif"/>
          <w:color w:val="000000" w:themeColor="text1"/>
          <w:sz w:val="28"/>
          <w:szCs w:val="27"/>
        </w:rPr>
        <w:t xml:space="preserve">anche </w:t>
      </w:r>
      <w:r w:rsidRPr="0041116E">
        <w:rPr>
          <w:rFonts w:ascii="Bahnschrift Light SemiCondensed" w:hAnsi="Bahnschrift Light SemiCondensed" w:cs="Microsoft Sans Serif"/>
          <w:color w:val="000000" w:themeColor="text1"/>
          <w:sz w:val="28"/>
          <w:szCs w:val="27"/>
        </w:rPr>
        <w:t>raccogliendo</w:t>
      </w:r>
      <w:r w:rsidR="00B73A52" w:rsidRPr="0041116E">
        <w:rPr>
          <w:rFonts w:ascii="Bahnschrift Light SemiCondensed" w:hAnsi="Bahnschrift Light SemiCondensed" w:cs="Microsoft Sans Serif"/>
          <w:color w:val="000000" w:themeColor="text1"/>
          <w:sz w:val="28"/>
          <w:szCs w:val="27"/>
        </w:rPr>
        <w:t xml:space="preserve"> </w:t>
      </w:r>
      <w:r w:rsidRPr="0041116E">
        <w:rPr>
          <w:rFonts w:ascii="Bahnschrift Light SemiCondensed" w:hAnsi="Bahnschrift Light SemiCondensed" w:cs="Microsoft Sans Serif"/>
          <w:color w:val="000000" w:themeColor="text1"/>
          <w:sz w:val="28"/>
          <w:szCs w:val="27"/>
        </w:rPr>
        <w:t>i dati utili per un’</w:t>
      </w:r>
      <w:r w:rsidRPr="0041116E">
        <w:rPr>
          <w:rFonts w:ascii="Bahnschrift Light SemiCondensed" w:hAnsi="Bahnschrift Light SemiCondensed" w:cs="Microsoft Sans Serif"/>
          <w:b/>
          <w:color w:val="000000" w:themeColor="text1"/>
          <w:sz w:val="28"/>
          <w:szCs w:val="27"/>
        </w:rPr>
        <w:t xml:space="preserve">analisi gestionale </w:t>
      </w:r>
      <w:r w:rsidRPr="0041116E">
        <w:rPr>
          <w:rFonts w:ascii="Bahnschrift Light SemiCondensed" w:hAnsi="Bahnschrift Light SemiCondensed" w:cs="Microsoft Sans Serif"/>
          <w:color w:val="000000" w:themeColor="text1"/>
          <w:sz w:val="28"/>
          <w:szCs w:val="27"/>
        </w:rPr>
        <w:t>finalizzata all’</w:t>
      </w:r>
      <w:proofErr w:type="spellStart"/>
      <w:r w:rsidRPr="0041116E">
        <w:rPr>
          <w:rFonts w:ascii="Bahnschrift Light SemiCondensed" w:hAnsi="Bahnschrift Light SemiCondensed" w:cs="Microsoft Sans Serif"/>
          <w:color w:val="000000" w:themeColor="text1"/>
          <w:sz w:val="28"/>
          <w:szCs w:val="27"/>
        </w:rPr>
        <w:t>efficientamento</w:t>
      </w:r>
      <w:proofErr w:type="spellEnd"/>
      <w:r w:rsidRPr="0041116E">
        <w:rPr>
          <w:rFonts w:ascii="Bahnschrift Light SemiCondensed" w:hAnsi="Bahnschrift Light SemiCondensed" w:cs="Microsoft Sans Serif"/>
          <w:color w:val="000000" w:themeColor="text1"/>
          <w:sz w:val="28"/>
          <w:szCs w:val="27"/>
        </w:rPr>
        <w:t xml:space="preserve"> complessivo delle prestazioni.  </w:t>
      </w:r>
    </w:p>
    <w:p w:rsidR="00416EA2" w:rsidRPr="0041116E" w:rsidRDefault="00416EA2" w:rsidP="00416EA2">
      <w:pPr>
        <w:spacing w:before="120" w:after="120" w:line="0" w:lineRule="atLeast"/>
        <w:ind w:firstLine="425"/>
        <w:jc w:val="both"/>
        <w:rPr>
          <w:rFonts w:ascii="Bahnschrift Light SemiCondensed" w:hAnsi="Bahnschrift Light SemiCondensed" w:cs="Microsoft Sans Serif"/>
          <w:sz w:val="28"/>
          <w:szCs w:val="27"/>
        </w:rPr>
      </w:pPr>
      <w:r w:rsidRPr="0041116E">
        <w:rPr>
          <w:rFonts w:ascii="Bahnschrift Light SemiCondensed" w:hAnsi="Bahnschrift Light SemiCondensed" w:cs="Microsoft Sans Serif"/>
          <w:sz w:val="28"/>
          <w:szCs w:val="27"/>
        </w:rPr>
        <w:t xml:space="preserve">È stata </w:t>
      </w:r>
      <w:r w:rsidR="0041116E" w:rsidRPr="0041116E">
        <w:rPr>
          <w:rFonts w:ascii="Bahnschrift Light SemiCondensed" w:hAnsi="Bahnschrift Light SemiCondensed" w:cs="Microsoft Sans Serif"/>
          <w:sz w:val="28"/>
          <w:szCs w:val="27"/>
        </w:rPr>
        <w:t xml:space="preserve">inoltre </w:t>
      </w:r>
      <w:r w:rsidRPr="0041116E">
        <w:rPr>
          <w:rFonts w:ascii="Bahnschrift Light SemiCondensed" w:hAnsi="Bahnschrift Light SemiCondensed" w:cs="Microsoft Sans Serif"/>
          <w:sz w:val="28"/>
          <w:szCs w:val="27"/>
        </w:rPr>
        <w:t xml:space="preserve">completata la </w:t>
      </w:r>
      <w:r w:rsidRPr="0041116E">
        <w:rPr>
          <w:rFonts w:ascii="Bahnschrift Light SemiCondensed" w:hAnsi="Bahnschrift Light SemiCondensed" w:cs="Microsoft Sans Serif"/>
          <w:b/>
          <w:sz w:val="28"/>
          <w:szCs w:val="27"/>
        </w:rPr>
        <w:t>ricognizione</w:t>
      </w:r>
      <w:r w:rsidRPr="0041116E">
        <w:rPr>
          <w:rFonts w:ascii="Bahnschrift Light SemiCondensed" w:hAnsi="Bahnschrift Light SemiCondensed" w:cs="Microsoft Sans Serif"/>
          <w:sz w:val="28"/>
          <w:szCs w:val="27"/>
        </w:rPr>
        <w:t xml:space="preserve"> delle tipologie di personale medico operante nei PPI e dei relativi bisogni formativi. I prossimi medici necessari a ricoprire il fabbisogno verranno </w:t>
      </w:r>
      <w:r w:rsidR="0041116E" w:rsidRPr="0041116E">
        <w:rPr>
          <w:rFonts w:ascii="Bahnschrift Light SemiCondensed" w:hAnsi="Bahnschrift Light SemiCondensed" w:cs="Microsoft Sans Serif"/>
          <w:sz w:val="28"/>
          <w:szCs w:val="27"/>
        </w:rPr>
        <w:t xml:space="preserve">dunque </w:t>
      </w:r>
      <w:r w:rsidRPr="0041116E">
        <w:rPr>
          <w:rFonts w:ascii="Bahnschrift Light SemiCondensed" w:hAnsi="Bahnschrift Light SemiCondensed" w:cs="Microsoft Sans Serif"/>
          <w:sz w:val="28"/>
          <w:szCs w:val="27"/>
        </w:rPr>
        <w:t xml:space="preserve">attinti dalla relativa </w:t>
      </w:r>
      <w:r w:rsidRPr="0041116E">
        <w:rPr>
          <w:rFonts w:ascii="Bahnschrift Light SemiCondensed" w:hAnsi="Bahnschrift Light SemiCondensed" w:cs="Microsoft Sans Serif"/>
          <w:b/>
          <w:sz w:val="28"/>
          <w:szCs w:val="27"/>
        </w:rPr>
        <w:t>graduatoria regionale</w:t>
      </w:r>
      <w:r w:rsidRPr="0041116E">
        <w:rPr>
          <w:rFonts w:ascii="Bahnschrift Light SemiCondensed" w:hAnsi="Bahnschrift Light SemiCondensed" w:cs="Microsoft Sans Serif"/>
          <w:sz w:val="28"/>
          <w:szCs w:val="27"/>
        </w:rPr>
        <w:t xml:space="preserve"> per il personale delle emergenze territoriali. È stato </w:t>
      </w:r>
      <w:r w:rsidR="0041116E" w:rsidRPr="0041116E">
        <w:rPr>
          <w:rFonts w:ascii="Bahnschrift Light SemiCondensed" w:hAnsi="Bahnschrift Light SemiCondensed" w:cs="Microsoft Sans Serif"/>
          <w:sz w:val="28"/>
          <w:szCs w:val="27"/>
        </w:rPr>
        <w:t xml:space="preserve">poi </w:t>
      </w:r>
      <w:r w:rsidRPr="0041116E">
        <w:rPr>
          <w:rFonts w:ascii="Bahnschrift Light SemiCondensed" w:hAnsi="Bahnschrift Light SemiCondensed" w:cs="Microsoft Sans Serif"/>
          <w:sz w:val="28"/>
          <w:szCs w:val="27"/>
        </w:rPr>
        <w:t xml:space="preserve">condiviso con l’Azienda Regionale ARES 118 un </w:t>
      </w:r>
      <w:r w:rsidRPr="0041116E">
        <w:rPr>
          <w:rFonts w:ascii="Bahnschrift Light SemiCondensed" w:hAnsi="Bahnschrift Light SemiCondensed" w:cs="Microsoft Sans Serif"/>
          <w:b/>
          <w:sz w:val="28"/>
          <w:szCs w:val="27"/>
        </w:rPr>
        <w:t>programma formativo specifico obbligatorio</w:t>
      </w:r>
      <w:r w:rsidRPr="0041116E">
        <w:rPr>
          <w:rFonts w:ascii="Bahnschrift Light SemiCondensed" w:hAnsi="Bahnschrift Light SemiCondensed" w:cs="Microsoft Sans Serif"/>
          <w:sz w:val="28"/>
          <w:szCs w:val="27"/>
        </w:rPr>
        <w:t>, che prevede anche ulteriori corsi ECM – Educazione Continua in Medicina – e sicurezza sul lavoro.</w:t>
      </w:r>
    </w:p>
    <w:p w:rsidR="00416EA2" w:rsidRPr="0041116E" w:rsidRDefault="0041116E" w:rsidP="00416EA2">
      <w:pPr>
        <w:spacing w:before="120" w:after="120" w:line="0" w:lineRule="atLeast"/>
        <w:ind w:firstLine="425"/>
        <w:jc w:val="both"/>
        <w:rPr>
          <w:rFonts w:ascii="Bahnschrift Light SemiCondensed" w:hAnsi="Bahnschrift Light SemiCondensed" w:cs="Microsoft Sans Serif"/>
          <w:color w:val="000000" w:themeColor="text1"/>
          <w:sz w:val="28"/>
          <w:szCs w:val="27"/>
          <w:shd w:val="clear" w:color="auto" w:fill="FFFFFF"/>
        </w:rPr>
      </w:pPr>
      <w:r w:rsidRPr="0041116E">
        <w:rPr>
          <w:rFonts w:ascii="Bahnschrift Light SemiCondensed" w:hAnsi="Bahnschrift Light SemiCondensed" w:cs="Microsoft Sans Serif"/>
          <w:color w:val="000000" w:themeColor="text1"/>
          <w:sz w:val="28"/>
          <w:szCs w:val="27"/>
        </w:rPr>
        <w:t>In particolare, n</w:t>
      </w:r>
      <w:r w:rsidR="00416EA2" w:rsidRPr="0041116E">
        <w:rPr>
          <w:rFonts w:ascii="Bahnschrift Light SemiCondensed" w:hAnsi="Bahnschrift Light SemiCondensed" w:cs="Microsoft Sans Serif"/>
          <w:color w:val="000000" w:themeColor="text1"/>
          <w:sz w:val="28"/>
          <w:szCs w:val="27"/>
        </w:rPr>
        <w:t xml:space="preserve">elle sedi di Cori e Minturno, quali zone disagiate, è prevista l’estensione del </w:t>
      </w:r>
      <w:r w:rsidR="00416EA2" w:rsidRPr="0041116E">
        <w:rPr>
          <w:rFonts w:ascii="Bahnschrift Light SemiCondensed" w:hAnsi="Bahnschrift Light SemiCondensed" w:cs="Microsoft Sans Serif"/>
          <w:b/>
          <w:color w:val="000000" w:themeColor="text1"/>
          <w:sz w:val="28"/>
          <w:szCs w:val="27"/>
        </w:rPr>
        <w:t>programma nazionale di telemedicina</w:t>
      </w:r>
      <w:r w:rsidR="00416EA2" w:rsidRPr="0041116E">
        <w:rPr>
          <w:rFonts w:ascii="Bahnschrift Light SemiCondensed" w:hAnsi="Bahnschrift Light SemiCondensed" w:cs="Microsoft Sans Serif"/>
          <w:color w:val="000000" w:themeColor="text1"/>
          <w:sz w:val="28"/>
          <w:szCs w:val="27"/>
        </w:rPr>
        <w:t xml:space="preserve">: le attrezzature sono in corso di acquisizione. </w:t>
      </w:r>
      <w:r w:rsidRPr="0041116E">
        <w:rPr>
          <w:rFonts w:ascii="Bahnschrift Light SemiCondensed" w:hAnsi="Bahnschrift Light SemiCondensed" w:cs="Microsoft Sans Serif"/>
          <w:color w:val="000000" w:themeColor="text1"/>
          <w:sz w:val="28"/>
          <w:szCs w:val="27"/>
        </w:rPr>
        <w:t>In entrambi i Comuni verranno attivati per primi</w:t>
      </w:r>
      <w:r w:rsidR="00416EA2" w:rsidRPr="0041116E">
        <w:rPr>
          <w:rFonts w:ascii="Bahnschrift Light SemiCondensed" w:hAnsi="Bahnschrift Light SemiCondensed" w:cs="Microsoft Sans Serif"/>
          <w:color w:val="000000" w:themeColor="text1"/>
          <w:sz w:val="28"/>
          <w:szCs w:val="27"/>
        </w:rPr>
        <w:t xml:space="preserve"> i </w:t>
      </w:r>
      <w:r w:rsidR="00416EA2" w:rsidRPr="0041116E">
        <w:rPr>
          <w:rFonts w:ascii="Bahnschrift Light SemiCondensed" w:hAnsi="Bahnschrift Light SemiCondensed" w:cs="Microsoft Sans Serif"/>
          <w:b/>
          <w:color w:val="000000" w:themeColor="text1"/>
          <w:sz w:val="28"/>
          <w:szCs w:val="27"/>
        </w:rPr>
        <w:t>programmi aziendali di presa in carico dei soggetti affetti da patologie croniche</w:t>
      </w:r>
      <w:r w:rsidR="00416EA2" w:rsidRPr="0041116E">
        <w:rPr>
          <w:rFonts w:ascii="Bahnschrift Light SemiCondensed" w:hAnsi="Bahnschrift Light SemiCondensed" w:cs="Microsoft Sans Serif"/>
          <w:color w:val="000000" w:themeColor="text1"/>
          <w:sz w:val="28"/>
          <w:szCs w:val="27"/>
        </w:rPr>
        <w:t xml:space="preserve">. </w:t>
      </w:r>
      <w:r w:rsidR="00416EA2" w:rsidRPr="0041116E">
        <w:rPr>
          <w:rFonts w:ascii="Bahnschrift Light SemiCondensed" w:hAnsi="Bahnschrift Light SemiCondensed" w:cs="Microsoft Sans Serif"/>
          <w:color w:val="000000" w:themeColor="text1"/>
          <w:sz w:val="28"/>
          <w:szCs w:val="27"/>
          <w:shd w:val="clear" w:color="auto" w:fill="FFFFFF"/>
        </w:rPr>
        <w:t xml:space="preserve">Il Comitato Aziendale per la Medicina Generale sta vagliando ulteriori modalità e procedure per il </w:t>
      </w:r>
      <w:r w:rsidR="00416EA2" w:rsidRPr="0041116E">
        <w:rPr>
          <w:rFonts w:ascii="Bahnschrift Light SemiCondensed" w:hAnsi="Bahnschrift Light SemiCondensed" w:cs="Microsoft Sans Serif"/>
          <w:b/>
          <w:color w:val="000000" w:themeColor="text1"/>
          <w:sz w:val="28"/>
          <w:szCs w:val="27"/>
          <w:shd w:val="clear" w:color="auto" w:fill="FFFFFF"/>
        </w:rPr>
        <w:t>coordinamento</w:t>
      </w:r>
      <w:r w:rsidR="00416EA2" w:rsidRPr="0041116E">
        <w:rPr>
          <w:rFonts w:ascii="Bahnschrift Light SemiCondensed" w:hAnsi="Bahnschrift Light SemiCondensed" w:cs="Microsoft Sans Serif"/>
          <w:color w:val="000000" w:themeColor="text1"/>
          <w:sz w:val="28"/>
          <w:szCs w:val="27"/>
          <w:shd w:val="clear" w:color="auto" w:fill="FFFFFF"/>
        </w:rPr>
        <w:t xml:space="preserve"> </w:t>
      </w:r>
      <w:r w:rsidR="00416EA2" w:rsidRPr="0041116E">
        <w:rPr>
          <w:rFonts w:ascii="Bahnschrift Light SemiCondensed" w:hAnsi="Bahnschrift Light SemiCondensed" w:cs="Microsoft Sans Serif"/>
          <w:b/>
          <w:color w:val="000000" w:themeColor="text1"/>
          <w:sz w:val="28"/>
          <w:szCs w:val="27"/>
          <w:shd w:val="clear" w:color="auto" w:fill="FFFFFF"/>
        </w:rPr>
        <w:t>e</w:t>
      </w:r>
      <w:r w:rsidR="00416EA2" w:rsidRPr="0041116E">
        <w:rPr>
          <w:rFonts w:ascii="Bahnschrift Light SemiCondensed" w:hAnsi="Bahnschrift Light SemiCondensed" w:cs="Microsoft Sans Serif"/>
          <w:color w:val="000000" w:themeColor="text1"/>
          <w:sz w:val="28"/>
          <w:szCs w:val="27"/>
          <w:shd w:val="clear" w:color="auto" w:fill="FFFFFF"/>
        </w:rPr>
        <w:t xml:space="preserve"> l’</w:t>
      </w:r>
      <w:r w:rsidR="00416EA2" w:rsidRPr="0041116E">
        <w:rPr>
          <w:rFonts w:ascii="Bahnschrift Light SemiCondensed" w:hAnsi="Bahnschrift Light SemiCondensed" w:cs="Microsoft Sans Serif"/>
          <w:b/>
          <w:color w:val="000000" w:themeColor="text1"/>
          <w:sz w:val="28"/>
          <w:szCs w:val="27"/>
          <w:shd w:val="clear" w:color="auto" w:fill="FFFFFF"/>
        </w:rPr>
        <w:t xml:space="preserve">integrazione dei servizi sanitari </w:t>
      </w:r>
      <w:r w:rsidR="00416EA2" w:rsidRPr="0041116E">
        <w:rPr>
          <w:rFonts w:ascii="Bahnschrift Light SemiCondensed" w:hAnsi="Bahnschrift Light SemiCondensed" w:cs="Microsoft Sans Serif"/>
          <w:color w:val="000000" w:themeColor="text1"/>
          <w:sz w:val="28"/>
          <w:szCs w:val="27"/>
          <w:shd w:val="clear" w:color="auto" w:fill="FFFFFF"/>
        </w:rPr>
        <w:t>operanti sui singoli territori.</w:t>
      </w:r>
    </w:p>
    <w:p w:rsidR="00416EA2" w:rsidRPr="0041116E" w:rsidRDefault="00416EA2" w:rsidP="00416EA2">
      <w:pPr>
        <w:spacing w:before="120" w:after="120" w:line="0" w:lineRule="atLeast"/>
        <w:ind w:firstLine="425"/>
        <w:jc w:val="both"/>
        <w:rPr>
          <w:rFonts w:ascii="Bahnschrift Light SemiCondensed" w:hAnsi="Bahnschrift Light SemiCondensed" w:cs="Microsoft Sans Serif"/>
          <w:color w:val="000000" w:themeColor="text1"/>
          <w:sz w:val="28"/>
          <w:szCs w:val="27"/>
          <w:shd w:val="clear" w:color="auto" w:fill="FFFFFF"/>
        </w:rPr>
      </w:pPr>
      <w:r w:rsidRPr="0041116E">
        <w:rPr>
          <w:rFonts w:ascii="Bahnschrift Light SemiCondensed" w:hAnsi="Bahnschrift Light SemiCondensed" w:cs="Microsoft Sans Serif"/>
          <w:color w:val="000000" w:themeColor="text1"/>
          <w:sz w:val="28"/>
          <w:szCs w:val="27"/>
          <w:shd w:val="clear" w:color="auto" w:fill="FFFFFF"/>
        </w:rPr>
        <w:t xml:space="preserve">Soddisfatto il Sindaco </w:t>
      </w:r>
      <w:r w:rsidRPr="0041116E">
        <w:rPr>
          <w:rFonts w:ascii="Bahnschrift Light SemiCondensed" w:hAnsi="Bahnschrift Light SemiCondensed" w:cs="Microsoft Sans Serif"/>
          <w:b/>
          <w:color w:val="000000" w:themeColor="text1"/>
          <w:sz w:val="28"/>
          <w:szCs w:val="27"/>
          <w:shd w:val="clear" w:color="auto" w:fill="FFFFFF"/>
        </w:rPr>
        <w:t xml:space="preserve">Mauro De </w:t>
      </w:r>
      <w:proofErr w:type="spellStart"/>
      <w:r w:rsidRPr="0041116E">
        <w:rPr>
          <w:rFonts w:ascii="Bahnschrift Light SemiCondensed" w:hAnsi="Bahnschrift Light SemiCondensed" w:cs="Microsoft Sans Serif"/>
          <w:b/>
          <w:color w:val="000000" w:themeColor="text1"/>
          <w:sz w:val="28"/>
          <w:szCs w:val="27"/>
          <w:shd w:val="clear" w:color="auto" w:fill="FFFFFF"/>
        </w:rPr>
        <w:t>Lillis</w:t>
      </w:r>
      <w:proofErr w:type="spellEnd"/>
      <w:r w:rsidRPr="0041116E">
        <w:rPr>
          <w:rFonts w:ascii="Bahnschrift Light SemiCondensed" w:hAnsi="Bahnschrift Light SemiCondensed" w:cs="Microsoft Sans Serif"/>
          <w:color w:val="000000" w:themeColor="text1"/>
          <w:sz w:val="28"/>
          <w:szCs w:val="27"/>
          <w:shd w:val="clear" w:color="auto" w:fill="FFFFFF"/>
        </w:rPr>
        <w:t xml:space="preserve"> – “La lotta per la difesa dei PPI portata avanti da questo Ente insieme a tutti i Sindaci della provincia di Latina e ai comitati civici non è stata vana. Si </w:t>
      </w:r>
      <w:r w:rsidR="00B73A52" w:rsidRPr="0041116E">
        <w:rPr>
          <w:rFonts w:ascii="Bahnschrift Light SemiCondensed" w:hAnsi="Bahnschrift Light SemiCondensed" w:cs="Microsoft Sans Serif"/>
          <w:color w:val="000000" w:themeColor="text1"/>
          <w:sz w:val="28"/>
          <w:szCs w:val="27"/>
          <w:shd w:val="clear" w:color="auto" w:fill="FFFFFF"/>
        </w:rPr>
        <w:t>va nella</w:t>
      </w:r>
      <w:r w:rsidRPr="0041116E">
        <w:rPr>
          <w:rFonts w:ascii="Bahnschrift Light SemiCondensed" w:hAnsi="Bahnschrift Light SemiCondensed" w:cs="Microsoft Sans Serif"/>
          <w:color w:val="000000" w:themeColor="text1"/>
          <w:sz w:val="28"/>
          <w:szCs w:val="27"/>
          <w:shd w:val="clear" w:color="auto" w:fill="FFFFFF"/>
        </w:rPr>
        <w:t xml:space="preserve"> direzione giusta: si tutelano i PPI dal </w:t>
      </w:r>
      <w:r w:rsidR="00B73A52" w:rsidRPr="0041116E">
        <w:rPr>
          <w:rFonts w:ascii="Bahnschrift Light SemiCondensed" w:hAnsi="Bahnschrift Light SemiCondensed" w:cs="Microsoft Sans Serif"/>
          <w:color w:val="000000" w:themeColor="text1"/>
          <w:sz w:val="28"/>
          <w:szCs w:val="27"/>
          <w:shd w:val="clear" w:color="auto" w:fill="FFFFFF"/>
        </w:rPr>
        <w:t xml:space="preserve">punto di vista giuridico </w:t>
      </w:r>
      <w:r w:rsidRPr="0041116E">
        <w:rPr>
          <w:rFonts w:ascii="Bahnschrift Light SemiCondensed" w:hAnsi="Bahnschrift Light SemiCondensed" w:cs="Microsoft Sans Serif"/>
          <w:color w:val="000000" w:themeColor="text1"/>
          <w:sz w:val="28"/>
          <w:szCs w:val="27"/>
          <w:shd w:val="clear" w:color="auto" w:fill="FFFFFF"/>
        </w:rPr>
        <w:t xml:space="preserve">e </w:t>
      </w:r>
      <w:r w:rsidR="00B73A52" w:rsidRPr="0041116E">
        <w:rPr>
          <w:rFonts w:ascii="Bahnschrift Light SemiCondensed" w:hAnsi="Bahnschrift Light SemiCondensed" w:cs="Microsoft Sans Serif"/>
          <w:color w:val="000000" w:themeColor="text1"/>
          <w:sz w:val="28"/>
          <w:szCs w:val="27"/>
          <w:shd w:val="clear" w:color="auto" w:fill="FFFFFF"/>
        </w:rPr>
        <w:t xml:space="preserve">in termini di </w:t>
      </w:r>
      <w:r w:rsidRPr="0041116E">
        <w:rPr>
          <w:rFonts w:ascii="Bahnschrift Light SemiCondensed" w:hAnsi="Bahnschrift Light SemiCondensed" w:cs="Microsoft Sans Serif"/>
          <w:color w:val="000000" w:themeColor="text1"/>
          <w:sz w:val="28"/>
          <w:szCs w:val="27"/>
          <w:shd w:val="clear" w:color="auto" w:fill="FFFFFF"/>
        </w:rPr>
        <w:t xml:space="preserve">qualità del </w:t>
      </w:r>
      <w:r w:rsidRPr="0041116E">
        <w:rPr>
          <w:rFonts w:ascii="Bahnschrift Light SemiCondensed" w:hAnsi="Bahnschrift Light SemiCondensed" w:cs="Microsoft Sans Serif"/>
          <w:color w:val="000000" w:themeColor="text1"/>
          <w:sz w:val="28"/>
          <w:szCs w:val="27"/>
          <w:shd w:val="clear" w:color="auto" w:fill="FFFFFF"/>
        </w:rPr>
        <w:t>personale</w:t>
      </w:r>
      <w:r w:rsidRPr="0041116E">
        <w:rPr>
          <w:rFonts w:ascii="Bahnschrift Light SemiCondensed" w:hAnsi="Bahnschrift Light SemiCondensed" w:cs="Microsoft Sans Serif"/>
          <w:color w:val="000000" w:themeColor="text1"/>
          <w:sz w:val="28"/>
          <w:szCs w:val="27"/>
          <w:shd w:val="clear" w:color="auto" w:fill="FFFFFF"/>
        </w:rPr>
        <w:t xml:space="preserve"> impiegato</w:t>
      </w:r>
      <w:r w:rsidRPr="0041116E">
        <w:rPr>
          <w:rFonts w:ascii="Bahnschrift Light SemiCondensed" w:hAnsi="Bahnschrift Light SemiCondensed" w:cs="Microsoft Sans Serif"/>
          <w:color w:val="000000" w:themeColor="text1"/>
          <w:sz w:val="28"/>
          <w:szCs w:val="27"/>
          <w:shd w:val="clear" w:color="auto" w:fill="FFFFFF"/>
        </w:rPr>
        <w:t xml:space="preserve">, </w:t>
      </w:r>
      <w:r w:rsidRPr="0041116E">
        <w:rPr>
          <w:rFonts w:ascii="Bahnschrift Light SemiCondensed" w:hAnsi="Bahnschrift Light SemiCondensed" w:cs="Microsoft Sans Serif"/>
          <w:color w:val="000000" w:themeColor="text1"/>
          <w:sz w:val="28"/>
          <w:szCs w:val="27"/>
          <w:shd w:val="clear" w:color="auto" w:fill="FFFFFF"/>
        </w:rPr>
        <w:t>e soprattutto inizia il</w:t>
      </w:r>
      <w:r w:rsidRPr="0041116E">
        <w:rPr>
          <w:rFonts w:ascii="Bahnschrift Light SemiCondensed" w:hAnsi="Bahnschrift Light SemiCondensed" w:cs="Microsoft Sans Serif"/>
          <w:color w:val="000000" w:themeColor="text1"/>
          <w:sz w:val="28"/>
          <w:szCs w:val="27"/>
          <w:shd w:val="clear" w:color="auto" w:fill="FFFFFF"/>
        </w:rPr>
        <w:t xml:space="preserve"> potenzia</w:t>
      </w:r>
      <w:r w:rsidRPr="0041116E">
        <w:rPr>
          <w:rFonts w:ascii="Bahnschrift Light SemiCondensed" w:hAnsi="Bahnschrift Light SemiCondensed" w:cs="Microsoft Sans Serif"/>
          <w:color w:val="000000" w:themeColor="text1"/>
          <w:sz w:val="28"/>
          <w:szCs w:val="27"/>
          <w:shd w:val="clear" w:color="auto" w:fill="FFFFFF"/>
        </w:rPr>
        <w:t xml:space="preserve">mento della struttura ospedaliera </w:t>
      </w:r>
      <w:r w:rsidRPr="0041116E">
        <w:rPr>
          <w:rFonts w:ascii="Bahnschrift Light SemiCondensed" w:hAnsi="Bahnschrift Light SemiCondensed" w:cs="Microsoft Sans Serif"/>
          <w:color w:val="000000" w:themeColor="text1"/>
          <w:sz w:val="28"/>
          <w:szCs w:val="27"/>
          <w:shd w:val="clear" w:color="auto" w:fill="FFFFFF"/>
        </w:rPr>
        <w:t xml:space="preserve">di Cori. </w:t>
      </w:r>
      <w:r w:rsidRPr="0041116E">
        <w:rPr>
          <w:rFonts w:ascii="Bahnschrift Light SemiCondensed" w:hAnsi="Bahnschrift Light SemiCondensed" w:cs="Microsoft Sans Serif"/>
          <w:color w:val="000000" w:themeColor="text1"/>
          <w:sz w:val="28"/>
          <w:szCs w:val="27"/>
          <w:shd w:val="clear" w:color="auto" w:fill="FFFFFF"/>
        </w:rPr>
        <w:t xml:space="preserve">Buona </w:t>
      </w:r>
      <w:r w:rsidRPr="0041116E">
        <w:rPr>
          <w:rFonts w:ascii="Bahnschrift Light SemiCondensed" w:hAnsi="Bahnschrift Light SemiCondensed" w:cs="Microsoft Sans Serif"/>
          <w:color w:val="000000" w:themeColor="text1"/>
          <w:sz w:val="28"/>
          <w:szCs w:val="27"/>
          <w:shd w:val="clear" w:color="auto" w:fill="FFFFFF"/>
        </w:rPr>
        <w:t>l’apertura della ASL di Latina con la quale vogliamo condividere un percorso che porti a rafforzare l’offerta dei servi sanitari dei nostri centri ospedalieri.”</w:t>
      </w:r>
      <w:bookmarkStart w:id="0" w:name="_GoBack"/>
      <w:bookmarkEnd w:id="0"/>
    </w:p>
    <w:sectPr w:rsidR="00416EA2" w:rsidRPr="0041116E" w:rsidSect="008F79B1">
      <w:headerReference w:type="default" r:id="rId8"/>
      <w:footerReference w:type="default" r:id="rId9"/>
      <w:pgSz w:w="11906" w:h="16838"/>
      <w:pgMar w:top="1134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6D2" w:rsidRDefault="006B16D2" w:rsidP="00B40830">
      <w:r>
        <w:separator/>
      </w:r>
    </w:p>
  </w:endnote>
  <w:endnote w:type="continuationSeparator" w:id="0">
    <w:p w:rsidR="006B16D2" w:rsidRDefault="006B16D2" w:rsidP="00B4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A7" w:rsidRPr="005A34A7" w:rsidRDefault="005A34A7" w:rsidP="005A34A7">
    <w:pPr>
      <w:shd w:val="clear" w:color="auto" w:fill="FFFFFF"/>
      <w:spacing w:line="163" w:lineRule="atLeast"/>
      <w:jc w:val="center"/>
      <w:textAlignment w:val="baseline"/>
      <w:rPr>
        <w:rFonts w:ascii="Century Gothic" w:hAnsi="Century Gothic"/>
        <w:b/>
        <w:color w:val="FF0000"/>
        <w:sz w:val="20"/>
        <w:szCs w:val="20"/>
        <w:highlight w:val="yellow"/>
      </w:rPr>
    </w:pPr>
    <w:r w:rsidRPr="005A34A7">
      <w:rPr>
        <w:rFonts w:ascii="Century Gothic" w:hAnsi="Century Gothic"/>
        <w:b/>
        <w:color w:val="FF0000"/>
        <w:sz w:val="20"/>
        <w:szCs w:val="20"/>
        <w:highlight w:val="yellow"/>
      </w:rPr>
      <w:t>STAFF DEL SINDACO</w:t>
    </w:r>
  </w:p>
  <w:p w:rsidR="005B7180" w:rsidRPr="00BA0A3F" w:rsidRDefault="0041116E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18"/>
        <w:szCs w:val="20"/>
      </w:rPr>
    </w:pPr>
    <w:r>
      <w:rPr>
        <w:rFonts w:ascii="Century Gothic" w:hAnsi="Century Gothic"/>
        <w:b/>
        <w:noProof/>
        <w:color w:val="FF0000"/>
        <w:sz w:val="20"/>
        <w:szCs w:val="20"/>
        <w:highlight w:val="yellow"/>
        <w:lang w:eastAsia="zh-TW"/>
      </w:rPr>
      <w:pict>
        <v:group id="_x0000_s2080" style="position:absolute;margin-left:10.35pt;margin-top:28.4pt;width:35.65pt;height:23.85pt;rotation:90;z-index:251666432;mso-position-horizontal-relative:right-margin-area;mso-position-vertical-relative:bottom-margin-area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81" type="#_x0000_t55" style="position:absolute;left:11101;top:9410;width:682;height:590" adj="7304" fillcolor="red" strokecolor="yellow">
            <v:fill color2="#243f60 [1604]"/>
          </v:shape>
          <v:shape id="_x0000_s2082" type="#_x0000_t55" style="position:absolute;left:10659;top:9410;width:682;height:590" adj="7304" fillcolor="red" strokecolor="yellow">
            <v:fill color2="#243f60 [1604]"/>
          </v:shape>
          <v:shape id="_x0000_s2083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>
      <w:rPr>
        <w:noProof/>
        <w:color w:val="FF0000"/>
        <w:sz w:val="28"/>
        <w:highlight w:val="yellow"/>
        <w:lang w:eastAsia="zh-TW"/>
      </w:rPr>
      <w:pict>
        <v:rect id="_x0000_s2067" style="position:absolute;margin-left:0;margin-top:0;width:40.25pt;height:485.95pt;z-index:251661312;mso-height-percent:750;mso-position-horizontal:center;mso-position-horizontal-relative:right-margin-area;mso-position-vertical:bottom;mso-position-vertical-relative:margin;mso-height-percent:750;mso-height-relative:margin;v-text-anchor:middle" o:allowincell="f" fillcolor="yellow" stroked="f">
          <v:textbox style="layout-flow:vertical;mso-layout-flow-alt:bottom-to-top;mso-next-textbox:#_x0000_s2067;mso-fit-shape-to-text:t">
            <w:txbxContent>
              <w:sdt>
                <w:sdtPr>
                  <w:rPr>
                    <w:rFonts w:ascii="Century Gothic" w:hAnsi="Century Gothic"/>
                    <w:b/>
                    <w:color w:val="FF0000"/>
                    <w:spacing w:val="60"/>
                  </w:rPr>
                  <w:alias w:val="Data"/>
                  <w:id w:val="921384273"/>
                  <w:dataBinding w:prefixMappings="xmlns:ns0='http://schemas.microsoft.com/office/2006/coverPageProps'" w:xpath="/ns0:CoverPageProperties[1]/ns0:PublishDate[1]" w:storeItemID="{55AF091B-3C7A-41E3-B477-F2FDAA23CFDA}"/>
                  <w:date w:fullDate="2019-02-08T00:00:00Z">
                    <w:dateFormat w:val="d MMMM 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p w:rsidR="00B40830" w:rsidRDefault="0041116E">
                    <w:pPr>
                      <w:rPr>
                        <w:color w:val="4F81BD" w:themeColor="accent1"/>
                        <w:spacing w:val="60"/>
                      </w:rPr>
                    </w:pPr>
                    <w:r>
                      <w:rPr>
                        <w:rFonts w:ascii="Century Gothic" w:hAnsi="Century Gothic"/>
                        <w:b/>
                        <w:color w:val="FF0000"/>
                        <w:spacing w:val="60"/>
                      </w:rPr>
                      <w:t>8 febbraio 2019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  <w:color w:val="FF0000"/>
        <w:sz w:val="28"/>
        <w:highlight w:val="yellow"/>
        <w:lang w:eastAsia="zh-TW"/>
      </w:rPr>
      <w:pict>
        <v:group id="_x0000_s2063" style="position:absolute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allowincell="f">
          <v:shape id="_x0000_s2064" type="#_x0000_t55" style="position:absolute;left:11101;top:9410;width:682;height:590" adj="7304" fillcolor="red" strokecolor="yellow">
            <v:fill color2="#243f60 [1604]"/>
          </v:shape>
          <v:shape id="_x0000_s2065" type="#_x0000_t55" style="position:absolute;left:10659;top:9410;width:682;height:590" adj="7304" fillcolor="red" strokecolor="yellow">
            <v:fill color2="#243f60 [1604]"/>
          </v:shape>
          <v:shape id="_x0000_s2066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 w:rsidR="001B19F9" w:rsidRPr="001B19F9">
      <w:rPr>
        <w:rFonts w:ascii="Century Gothic" w:hAnsi="Century Gothic"/>
        <w:b/>
        <w:color w:val="FF0000"/>
        <w:sz w:val="20"/>
        <w:szCs w:val="20"/>
        <w:highlight w:val="yellow"/>
      </w:rPr>
      <w:t>INFORMAZIONE</w:t>
    </w:r>
    <w:r w:rsidR="005A34A7">
      <w:rPr>
        <w:rFonts w:ascii="Century Gothic" w:hAnsi="Century Gothic"/>
        <w:b/>
        <w:color w:val="FF0000"/>
        <w:sz w:val="20"/>
        <w:szCs w:val="20"/>
      </w:rPr>
      <w:t xml:space="preserve">  </w:t>
    </w:r>
    <w:r w:rsidR="005A34A7">
      <w:rPr>
        <w:rFonts w:ascii="Century Gothic" w:hAnsi="Century Gothic"/>
        <w:b/>
        <w:color w:val="000000" w:themeColor="text1"/>
        <w:sz w:val="20"/>
        <w:szCs w:val="20"/>
      </w:rPr>
      <w:t xml:space="preserve">                                                                                                                </w:t>
    </w:r>
    <w:r w:rsidR="00C26BAA" w:rsidRPr="001B19F9">
      <w:rPr>
        <w:rFonts w:ascii="Century Gothic" w:hAnsi="Century Gothic"/>
        <w:b/>
        <w:color w:val="FF0000"/>
        <w:sz w:val="20"/>
        <w:szCs w:val="20"/>
        <w:highlight w:val="yellow"/>
      </w:rPr>
      <w:t>COMUNICAZIONE</w:t>
    </w:r>
  </w:p>
  <w:p w:rsidR="00A334C7" w:rsidRDefault="00A334C7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 w:rsidRPr="00BA0A3F">
      <w:rPr>
        <w:rFonts w:ascii="Century Gothic" w:hAnsi="Century Gothic"/>
        <w:b/>
        <w:color w:val="7030A0"/>
        <w:sz w:val="20"/>
        <w:szCs w:val="20"/>
      </w:rPr>
      <w:t>Ales</w:t>
    </w:r>
    <w:r w:rsidR="00BA0A3F" w:rsidRPr="00BA0A3F">
      <w:rPr>
        <w:rFonts w:ascii="Century Gothic" w:hAnsi="Century Gothic"/>
        <w:b/>
        <w:color w:val="7030A0"/>
        <w:sz w:val="20"/>
        <w:szCs w:val="20"/>
      </w:rPr>
      <w:t xml:space="preserve">sandra </w:t>
    </w:r>
    <w:proofErr w:type="spellStart"/>
    <w:r w:rsidR="00BA0A3F" w:rsidRPr="00BA0A3F">
      <w:rPr>
        <w:rFonts w:ascii="Century Gothic" w:hAnsi="Century Gothic"/>
        <w:b/>
        <w:color w:val="7030A0"/>
        <w:sz w:val="20"/>
        <w:szCs w:val="20"/>
      </w:rPr>
      <w:t>Tabolacci</w:t>
    </w:r>
    <w:proofErr w:type="spellEnd"/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</w:t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       </w:t>
    </w:r>
    <w:r w:rsidRPr="00BA0A3F">
      <w:rPr>
        <w:rFonts w:ascii="Century Gothic" w:hAnsi="Century Gothic"/>
        <w:b/>
        <w:color w:val="0070C0"/>
        <w:sz w:val="20"/>
        <w:szCs w:val="20"/>
      </w:rPr>
      <w:t>Marco Castaldi</w:t>
    </w:r>
  </w:p>
  <w:p w:rsidR="00BA0A3F" w:rsidRPr="005A34A7" w:rsidRDefault="00BA0A3F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>
      <w:rPr>
        <w:rFonts w:ascii="Century Gothic" w:hAnsi="Century Gothic"/>
        <w:b/>
        <w:color w:val="000000" w:themeColor="text1"/>
        <w:sz w:val="20"/>
        <w:szCs w:val="20"/>
      </w:rPr>
      <w:t>348 894 5643</w:t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  <w:t xml:space="preserve">     389 626 0316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6D2" w:rsidRDefault="006B16D2" w:rsidP="00B40830">
      <w:r>
        <w:separator/>
      </w:r>
    </w:p>
  </w:footnote>
  <w:footnote w:type="continuationSeparator" w:id="0">
    <w:p w:rsidR="006B16D2" w:rsidRDefault="006B16D2" w:rsidP="00B4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30" w:rsidRDefault="0041116E" w:rsidP="008F79B1">
    <w:pPr>
      <w:pStyle w:val="Intestazione"/>
      <w:tabs>
        <w:tab w:val="clear" w:pos="4819"/>
        <w:tab w:val="clear" w:pos="9638"/>
        <w:tab w:val="left" w:pos="2580"/>
        <w:tab w:val="left" w:pos="6127"/>
      </w:tabs>
      <w:spacing w:after="120" w:line="276" w:lineRule="auto"/>
      <w:jc w:val="left"/>
      <w:rPr>
        <w:b/>
        <w:bCs/>
        <w:color w:val="1F497D" w:themeColor="text2"/>
        <w:sz w:val="28"/>
        <w:szCs w:val="28"/>
      </w:rPr>
    </w:pPr>
    <w:r>
      <w:rPr>
        <w:rFonts w:ascii="Century Gothic" w:hAnsi="Century Gothic"/>
        <w:b/>
        <w:bCs/>
        <w:noProof/>
        <w:color w:val="000000" w:themeColor="text1"/>
        <w:sz w:val="24"/>
        <w:szCs w:val="28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9.3pt;margin-top:-24.6pt;width:118.25pt;height:89.6pt;z-index:251664384;mso-width-relative:margin;mso-height-relative:margin" strokecolor="white [3212]">
          <v:textbox style="mso-next-textbox:#_x0000_s2070">
            <w:txbxContent>
              <w:p w:rsidR="008F79B1" w:rsidRDefault="008F79B1" w:rsidP="008F79B1">
                <w:pPr>
                  <w:jc w:val="right"/>
                </w:pPr>
                <w:r>
                  <w:rPr>
                    <w:rFonts w:ascii="Cambria" w:hAnsi="Cambria"/>
                    <w:noProof/>
                    <w:color w:val="FF0000"/>
                    <w:sz w:val="28"/>
                    <w:szCs w:val="28"/>
                  </w:rPr>
                  <w:drawing>
                    <wp:inline distT="0" distB="0" distL="0" distR="0">
                      <wp:extent cx="677755" cy="1080000"/>
                      <wp:effectExtent l="19050" t="0" r="0" b="0"/>
                      <wp:docPr id="3" name="Immagine 3" descr="cori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ori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7755" cy="108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F79B1" w:rsidRDefault="008F79B1" w:rsidP="008F79B1">
                <w:pPr>
                  <w:jc w:val="right"/>
                </w:pPr>
              </w:p>
            </w:txbxContent>
          </v:textbox>
        </v:shape>
      </w:pict>
    </w:r>
    <w:sdt>
      <w:sdtPr>
        <w:rPr>
          <w:rFonts w:ascii="Century Gothic" w:hAnsi="Century Gothic"/>
          <w:b/>
          <w:bCs/>
          <w:color w:val="000000" w:themeColor="text1"/>
          <w:sz w:val="24"/>
          <w:szCs w:val="28"/>
        </w:rPr>
        <w:alias w:val="Titolo"/>
        <w:id w:val="14494090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650AA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>Comunicato Stampa</w:t>
        </w:r>
        <w:r w:rsidR="00A334C7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 xml:space="preserve"> </w:t>
        </w:r>
      </w:sdtContent>
    </w:sdt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</w:p>
  <w:sdt>
    <w:sdtPr>
      <w:rPr>
        <w:rFonts w:ascii="Century Gothic" w:hAnsi="Century Gothic"/>
        <w:b/>
        <w:color w:val="000000" w:themeColor="text1"/>
        <w:sz w:val="28"/>
      </w:rPr>
      <w:alias w:val="Sottotitolo"/>
      <w:id w:val="1597751989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40830" w:rsidRPr="00B40830" w:rsidRDefault="00B40830" w:rsidP="00B40830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  <w:sz w:val="24"/>
          </w:rPr>
        </w:pPr>
        <w:r w:rsidRPr="00C467C2">
          <w:rPr>
            <w:rFonts w:ascii="Century Gothic" w:hAnsi="Century Gothic"/>
            <w:b/>
            <w:color w:val="000000" w:themeColor="text1"/>
            <w:sz w:val="28"/>
          </w:rPr>
          <w:t>COMUNE DI CORI</w:t>
        </w:r>
      </w:p>
    </w:sdtContent>
  </w:sdt>
  <w:sdt>
    <w:sdtPr>
      <w:rPr>
        <w:rFonts w:ascii="Century Gothic" w:hAnsi="Century Gothic"/>
        <w:b/>
        <w:color w:val="000000" w:themeColor="text1"/>
        <w:sz w:val="24"/>
      </w:rPr>
      <w:alias w:val="Autore"/>
      <w:id w:val="-12801725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40830" w:rsidRPr="00C467C2" w:rsidRDefault="00C467C2" w:rsidP="00C467C2">
        <w:pPr>
          <w:pStyle w:val="Intestazion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</w:rPr>
        </w:pPr>
        <w:r w:rsidRPr="00C467C2">
          <w:rPr>
            <w:rFonts w:ascii="Century Gothic" w:hAnsi="Century Gothic"/>
            <w:b/>
            <w:color w:val="000000" w:themeColor="text1"/>
            <w:sz w:val="24"/>
          </w:rPr>
          <w:t xml:space="preserve">Via della Libertà, 36 - </w:t>
        </w:r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>04010 Cori (</w:t>
        </w:r>
        <w:proofErr w:type="gramStart"/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 xml:space="preserve">LT)  </w:t>
        </w:r>
        <w:proofErr w:type="gramEnd"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425"/>
  <w:hyphenationZone w:val="283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830"/>
    <w:rsid w:val="0006574A"/>
    <w:rsid w:val="00066956"/>
    <w:rsid w:val="00080345"/>
    <w:rsid w:val="000D64D2"/>
    <w:rsid w:val="001B19F9"/>
    <w:rsid w:val="001E0692"/>
    <w:rsid w:val="001E693A"/>
    <w:rsid w:val="002248B9"/>
    <w:rsid w:val="002523CA"/>
    <w:rsid w:val="0026590C"/>
    <w:rsid w:val="002B3A33"/>
    <w:rsid w:val="002C4A11"/>
    <w:rsid w:val="002D0190"/>
    <w:rsid w:val="002D5B0D"/>
    <w:rsid w:val="002F6D88"/>
    <w:rsid w:val="003721EA"/>
    <w:rsid w:val="003802F1"/>
    <w:rsid w:val="0039061F"/>
    <w:rsid w:val="003C6E59"/>
    <w:rsid w:val="003F088D"/>
    <w:rsid w:val="0041116E"/>
    <w:rsid w:val="00416EA2"/>
    <w:rsid w:val="00441E6A"/>
    <w:rsid w:val="004B66DD"/>
    <w:rsid w:val="004E4570"/>
    <w:rsid w:val="005100F5"/>
    <w:rsid w:val="0056631B"/>
    <w:rsid w:val="005704E3"/>
    <w:rsid w:val="0058317A"/>
    <w:rsid w:val="005A34A7"/>
    <w:rsid w:val="005B7180"/>
    <w:rsid w:val="005C009C"/>
    <w:rsid w:val="00606C5C"/>
    <w:rsid w:val="006527AA"/>
    <w:rsid w:val="006565A0"/>
    <w:rsid w:val="00673388"/>
    <w:rsid w:val="006B16D2"/>
    <w:rsid w:val="006C5175"/>
    <w:rsid w:val="006C757C"/>
    <w:rsid w:val="006D3B71"/>
    <w:rsid w:val="007E4EDF"/>
    <w:rsid w:val="007F3F01"/>
    <w:rsid w:val="00835C05"/>
    <w:rsid w:val="0084227E"/>
    <w:rsid w:val="00852BD8"/>
    <w:rsid w:val="008761B9"/>
    <w:rsid w:val="008F79B1"/>
    <w:rsid w:val="00936D19"/>
    <w:rsid w:val="00941087"/>
    <w:rsid w:val="00A06844"/>
    <w:rsid w:val="00A21A6D"/>
    <w:rsid w:val="00A251B9"/>
    <w:rsid w:val="00A334C7"/>
    <w:rsid w:val="00A650AA"/>
    <w:rsid w:val="00AB2937"/>
    <w:rsid w:val="00AF7577"/>
    <w:rsid w:val="00B40830"/>
    <w:rsid w:val="00B6644A"/>
    <w:rsid w:val="00B73A52"/>
    <w:rsid w:val="00B73B4F"/>
    <w:rsid w:val="00B81819"/>
    <w:rsid w:val="00B81878"/>
    <w:rsid w:val="00BA0A3F"/>
    <w:rsid w:val="00C26BAA"/>
    <w:rsid w:val="00C467C2"/>
    <w:rsid w:val="00CC4B07"/>
    <w:rsid w:val="00CD07AA"/>
    <w:rsid w:val="00D44B98"/>
    <w:rsid w:val="00DC09EF"/>
    <w:rsid w:val="00DE7E0F"/>
    <w:rsid w:val="00E41188"/>
    <w:rsid w:val="00E56273"/>
    <w:rsid w:val="00F03955"/>
    <w:rsid w:val="00F33E71"/>
    <w:rsid w:val="00F652B1"/>
    <w:rsid w:val="00FF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5:docId w15:val="{FD46EED0-CC61-4D4D-94F5-8DC6620C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08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830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830"/>
  </w:style>
  <w:style w:type="paragraph" w:styleId="Pidipagina">
    <w:name w:val="footer"/>
    <w:basedOn w:val="Normale"/>
    <w:link w:val="PidipaginaCarattere"/>
    <w:uiPriority w:val="99"/>
    <w:unhideWhenUsed/>
    <w:rsid w:val="00080345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3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830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83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0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rsid w:val="00080345"/>
    <w:rPr>
      <w:color w:val="0000FF"/>
      <w:u w:val="single"/>
    </w:rPr>
  </w:style>
  <w:style w:type="paragraph" w:customStyle="1" w:styleId="Default">
    <w:name w:val="Default"/>
    <w:rsid w:val="00252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B66DD"/>
  </w:style>
  <w:style w:type="character" w:customStyle="1" w:styleId="txt-grigio-13-normalespansobold">
    <w:name w:val="txt-grigio-13-normal_espansobold"/>
    <w:basedOn w:val="Carpredefinitoparagrafo"/>
    <w:rsid w:val="004B6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2019-02-08T00:00:00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29DD15-7407-4D49-8B04-C97CC1D3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</vt:lpstr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</dc:title>
  <dc:subject>COMUNE DI CORI</dc:subject>
  <dc:creator>Via della Libertà, 36 - 04010 Cori (LT)  </dc:creator>
  <cp:keywords/>
  <dc:description/>
  <cp:lastModifiedBy>MarcoCastaldi</cp:lastModifiedBy>
  <cp:revision>28</cp:revision>
  <dcterms:created xsi:type="dcterms:W3CDTF">2016-04-01T09:45:00Z</dcterms:created>
  <dcterms:modified xsi:type="dcterms:W3CDTF">2019-02-08T13:08:00Z</dcterms:modified>
</cp:coreProperties>
</file>