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39E" w:rsidRPr="00FF4290" w:rsidRDefault="0043139E" w:rsidP="0043139E">
      <w:pPr>
        <w:spacing w:before="120" w:after="120" w:line="0" w:lineRule="atLeast"/>
        <w:jc w:val="center"/>
        <w:rPr>
          <w:rFonts w:ascii="Bernard MT Condensed" w:hAnsi="Bernard MT Condensed" w:cs="Tahoma"/>
          <w:sz w:val="69"/>
          <w:szCs w:val="69"/>
        </w:rPr>
      </w:pPr>
      <w:r w:rsidRPr="00FF4290">
        <w:rPr>
          <w:rFonts w:ascii="Bernard MT Condensed" w:hAnsi="Bernard MT Condensed"/>
          <w:sz w:val="69"/>
          <w:szCs w:val="69"/>
        </w:rPr>
        <w:t>Castore e Polluce, uguali ma diversi</w:t>
      </w:r>
    </w:p>
    <w:p w:rsidR="0043139E" w:rsidRPr="0043139E" w:rsidRDefault="0043139E" w:rsidP="0043139E">
      <w:pPr>
        <w:spacing w:before="120" w:after="120" w:line="0" w:lineRule="atLeast"/>
        <w:jc w:val="center"/>
        <w:rPr>
          <w:rFonts w:ascii="Impact" w:hAnsi="Impact"/>
          <w:sz w:val="32"/>
          <w:szCs w:val="32"/>
        </w:rPr>
      </w:pPr>
      <w:r w:rsidRPr="00FF4290">
        <w:rPr>
          <w:rFonts w:ascii="Impact" w:hAnsi="Impact"/>
          <w:sz w:val="32"/>
          <w:szCs w:val="32"/>
        </w:rPr>
        <w:t>Domenica 20 Gennaio, dalle ore 10:30, al Museo della Città e del Territorio di Cori, il terzo appuntamento del ciclo</w:t>
      </w:r>
      <w:r w:rsidR="007476CC">
        <w:rPr>
          <w:rFonts w:ascii="Impact" w:hAnsi="Impact"/>
          <w:sz w:val="32"/>
          <w:szCs w:val="32"/>
        </w:rPr>
        <w:t xml:space="preserve"> di</w:t>
      </w:r>
      <w:r w:rsidRPr="00FF4290">
        <w:rPr>
          <w:rFonts w:ascii="Impact" w:hAnsi="Impact"/>
          <w:sz w:val="32"/>
          <w:szCs w:val="32"/>
        </w:rPr>
        <w:t xml:space="preserve"> letture animate e laboratori per le famiglie “Che Mito! Storie e leggende dalla collezione museale”. </w:t>
      </w:r>
      <w:r>
        <w:rPr>
          <w:rFonts w:ascii="Impact" w:hAnsi="Impact"/>
          <w:sz w:val="32"/>
          <w:szCs w:val="32"/>
        </w:rPr>
        <w:t xml:space="preserve">                 La p</w:t>
      </w:r>
      <w:r w:rsidRPr="00FF4290">
        <w:rPr>
          <w:rFonts w:ascii="Impact" w:hAnsi="Impact"/>
          <w:sz w:val="32"/>
          <w:szCs w:val="32"/>
        </w:rPr>
        <w:t>renotazione</w:t>
      </w:r>
      <w:r>
        <w:rPr>
          <w:rFonts w:ascii="Impact" w:hAnsi="Impact"/>
          <w:sz w:val="32"/>
          <w:szCs w:val="32"/>
        </w:rPr>
        <w:t xml:space="preserve"> è</w:t>
      </w:r>
      <w:r w:rsidRPr="00FF4290">
        <w:rPr>
          <w:rFonts w:ascii="Impact" w:hAnsi="Impact"/>
          <w:sz w:val="32"/>
          <w:szCs w:val="32"/>
        </w:rPr>
        <w:t xml:space="preserve"> obbligatoria:</w:t>
      </w:r>
      <w:r w:rsidRPr="00FF4290">
        <w:rPr>
          <w:rFonts w:ascii="Tahoma" w:hAnsi="Tahoma" w:cs="Tahoma"/>
          <w:sz w:val="32"/>
          <w:szCs w:val="32"/>
        </w:rPr>
        <w:t xml:space="preserve"> </w:t>
      </w:r>
      <w:r w:rsidRPr="00FF4290">
        <w:rPr>
          <w:rFonts w:ascii="Impact" w:hAnsi="Impact" w:cs="Tahoma"/>
          <w:sz w:val="32"/>
          <w:szCs w:val="32"/>
        </w:rPr>
        <w:t>331</w:t>
      </w:r>
      <w:r>
        <w:rPr>
          <w:rFonts w:ascii="Impact" w:hAnsi="Impact" w:cs="Tahoma"/>
          <w:sz w:val="32"/>
          <w:szCs w:val="32"/>
        </w:rPr>
        <w:t xml:space="preserve"> </w:t>
      </w:r>
      <w:r w:rsidRPr="00FF4290">
        <w:rPr>
          <w:rFonts w:ascii="Impact" w:hAnsi="Impact" w:cs="Tahoma"/>
          <w:sz w:val="32"/>
          <w:szCs w:val="32"/>
        </w:rPr>
        <w:t>90</w:t>
      </w:r>
      <w:r>
        <w:rPr>
          <w:rFonts w:ascii="Impact" w:hAnsi="Impact" w:cs="Tahoma"/>
          <w:sz w:val="32"/>
          <w:szCs w:val="32"/>
        </w:rPr>
        <w:t xml:space="preserve"> </w:t>
      </w:r>
      <w:r w:rsidRPr="00FF4290">
        <w:rPr>
          <w:rFonts w:ascii="Impact" w:hAnsi="Impact" w:cs="Tahoma"/>
          <w:sz w:val="32"/>
          <w:szCs w:val="32"/>
        </w:rPr>
        <w:t>26</w:t>
      </w:r>
      <w:r>
        <w:rPr>
          <w:rFonts w:ascii="Impact" w:hAnsi="Impact" w:cs="Tahoma"/>
          <w:sz w:val="32"/>
          <w:szCs w:val="32"/>
        </w:rPr>
        <w:t xml:space="preserve"> </w:t>
      </w:r>
      <w:r w:rsidR="007476CC">
        <w:rPr>
          <w:rFonts w:ascii="Impact" w:hAnsi="Impact" w:cs="Tahoma"/>
          <w:sz w:val="32"/>
          <w:szCs w:val="32"/>
        </w:rPr>
        <w:t>323,</w:t>
      </w:r>
      <w:r w:rsidRPr="00FF4290">
        <w:rPr>
          <w:rFonts w:ascii="Impact" w:hAnsi="Impact" w:cs="Tahoma"/>
          <w:sz w:val="32"/>
          <w:szCs w:val="32"/>
        </w:rPr>
        <w:t xml:space="preserve"> arcadia@museodicori.it</w:t>
      </w:r>
    </w:p>
    <w:p w:rsidR="0043139E" w:rsidRPr="0043139E" w:rsidRDefault="0043139E" w:rsidP="0043139E">
      <w:pPr>
        <w:spacing w:before="120" w:after="120" w:line="0" w:lineRule="atLeast"/>
        <w:ind w:firstLine="425"/>
        <w:jc w:val="both"/>
        <w:rPr>
          <w:rFonts w:ascii="Century Gothic" w:hAnsi="Century Gothic"/>
          <w:sz w:val="25"/>
          <w:szCs w:val="25"/>
        </w:rPr>
      </w:pPr>
      <w:r w:rsidRPr="0043139E">
        <w:rPr>
          <w:rFonts w:ascii="Century Gothic" w:hAnsi="Century Gothic"/>
          <w:b/>
          <w:sz w:val="25"/>
          <w:szCs w:val="25"/>
        </w:rPr>
        <w:t xml:space="preserve"> “Castore e Polluce, uguali ma diversi”</w:t>
      </w:r>
      <w:r w:rsidRPr="0043139E">
        <w:rPr>
          <w:rFonts w:ascii="Century Gothic" w:hAnsi="Century Gothic"/>
          <w:sz w:val="25"/>
          <w:szCs w:val="25"/>
        </w:rPr>
        <w:t xml:space="preserve"> è il titolo del terzo appuntamento di </w:t>
      </w:r>
      <w:r w:rsidRPr="0043139E">
        <w:rPr>
          <w:rFonts w:ascii="Century Gothic" w:hAnsi="Century Gothic"/>
          <w:b/>
          <w:sz w:val="25"/>
          <w:szCs w:val="25"/>
        </w:rPr>
        <w:t>“Che Mito! Storie e leggende dalla collezione museale e dal territorio”</w:t>
      </w:r>
      <w:r w:rsidRPr="0043139E">
        <w:rPr>
          <w:rFonts w:ascii="Century Gothic" w:hAnsi="Century Gothic"/>
          <w:sz w:val="25"/>
          <w:szCs w:val="25"/>
        </w:rPr>
        <w:t xml:space="preserve">, in programma per domenica 20 Gennaio, </w:t>
      </w:r>
      <w:r w:rsidR="007476CC">
        <w:rPr>
          <w:rFonts w:ascii="Century Gothic" w:hAnsi="Century Gothic"/>
          <w:sz w:val="25"/>
          <w:szCs w:val="25"/>
        </w:rPr>
        <w:t>d</w:t>
      </w:r>
      <w:r w:rsidRPr="0043139E">
        <w:rPr>
          <w:rFonts w:ascii="Century Gothic" w:hAnsi="Century Gothic"/>
          <w:sz w:val="25"/>
          <w:szCs w:val="25"/>
        </w:rPr>
        <w:t>alle ore 10:30, al Museo della Città e del Territorio di Cori (LT). Il progetto, rivolto alle famiglie, è ideato e realizzato dall’associazione culturale “Arcadia” nell’ambito dei ser</w:t>
      </w:r>
      <w:r w:rsidR="007476CC">
        <w:rPr>
          <w:rFonts w:ascii="Century Gothic" w:hAnsi="Century Gothic"/>
          <w:sz w:val="25"/>
          <w:szCs w:val="25"/>
        </w:rPr>
        <w:t xml:space="preserve">vizi educativi del Museo, in collaborazione con </w:t>
      </w:r>
      <w:r w:rsidRPr="0043139E">
        <w:rPr>
          <w:rFonts w:ascii="Century Gothic" w:hAnsi="Century Gothic"/>
          <w:sz w:val="25"/>
          <w:szCs w:val="25"/>
        </w:rPr>
        <w:t>la Libreria “Anacleto” di Cisterna di Latina ed “Utopia 2000” Societ</w:t>
      </w:r>
      <w:r w:rsidR="007476CC">
        <w:rPr>
          <w:rFonts w:ascii="Century Gothic" w:hAnsi="Century Gothic"/>
          <w:sz w:val="25"/>
          <w:szCs w:val="25"/>
        </w:rPr>
        <w:t xml:space="preserve">à Cooperativa Sociale </w:t>
      </w:r>
      <w:proofErr w:type="spellStart"/>
      <w:r w:rsidR="007476CC">
        <w:rPr>
          <w:rFonts w:ascii="Century Gothic" w:hAnsi="Century Gothic"/>
          <w:sz w:val="25"/>
          <w:szCs w:val="25"/>
        </w:rPr>
        <w:t>Onlus</w:t>
      </w:r>
      <w:proofErr w:type="spellEnd"/>
      <w:r w:rsidR="007476CC">
        <w:rPr>
          <w:rFonts w:ascii="Century Gothic" w:hAnsi="Century Gothic"/>
          <w:sz w:val="25"/>
          <w:szCs w:val="25"/>
        </w:rPr>
        <w:t>, ed</w:t>
      </w:r>
      <w:r w:rsidRPr="0043139E">
        <w:rPr>
          <w:rFonts w:ascii="Century Gothic" w:hAnsi="Century Gothic"/>
          <w:sz w:val="25"/>
          <w:szCs w:val="25"/>
        </w:rPr>
        <w:t xml:space="preserve"> il patrocinio del Comune di Cori.</w:t>
      </w:r>
    </w:p>
    <w:p w:rsidR="0043139E" w:rsidRPr="0043139E" w:rsidRDefault="007476CC" w:rsidP="0043139E">
      <w:pPr>
        <w:spacing w:before="120" w:after="120" w:line="0" w:lineRule="atLeast"/>
        <w:ind w:firstLine="425"/>
        <w:jc w:val="both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Protagonisti dell’</w:t>
      </w:r>
      <w:r w:rsidR="0043139E" w:rsidRPr="0043139E">
        <w:rPr>
          <w:rFonts w:ascii="Century Gothic" w:hAnsi="Century Gothic"/>
          <w:sz w:val="25"/>
          <w:szCs w:val="25"/>
        </w:rPr>
        <w:t>incontro saranno Castore e Polluce e i resti marmorei del gruppo statuario dell’inizio del I secolo a.C., rinvenuti nell’area del tempio ad essi dedicato, nella terrazza mediana del foro dell’antica Cora, che ritrae i Dioscuri con i loro cavalli</w:t>
      </w:r>
      <w:bookmarkStart w:id="0" w:name="_GoBack"/>
      <w:bookmarkEnd w:id="0"/>
      <w:r w:rsidR="0043139E" w:rsidRPr="0043139E">
        <w:rPr>
          <w:rFonts w:ascii="Century Gothic" w:hAnsi="Century Gothic"/>
          <w:sz w:val="25"/>
          <w:szCs w:val="25"/>
        </w:rPr>
        <w:t xml:space="preserve">. Dopo la </w:t>
      </w:r>
      <w:r w:rsidR="0043139E" w:rsidRPr="0043139E">
        <w:rPr>
          <w:rFonts w:ascii="Century Gothic" w:hAnsi="Century Gothic"/>
          <w:b/>
          <w:sz w:val="25"/>
          <w:szCs w:val="25"/>
        </w:rPr>
        <w:t>presentazione dei gemelli divini</w:t>
      </w:r>
      <w:r w:rsidR="0043139E" w:rsidRPr="0043139E">
        <w:rPr>
          <w:rFonts w:ascii="Century Gothic" w:hAnsi="Century Gothic"/>
          <w:sz w:val="25"/>
          <w:szCs w:val="25"/>
        </w:rPr>
        <w:t xml:space="preserve"> ci sarà il</w:t>
      </w:r>
      <w:r w:rsidR="0043139E" w:rsidRPr="0043139E">
        <w:rPr>
          <w:rFonts w:ascii="Century Gothic" w:hAnsi="Century Gothic"/>
          <w:b/>
          <w:sz w:val="25"/>
          <w:szCs w:val="25"/>
        </w:rPr>
        <w:t xml:space="preserve"> racconto del mito</w:t>
      </w:r>
      <w:r w:rsidR="0043139E" w:rsidRPr="0043139E">
        <w:rPr>
          <w:rFonts w:ascii="Century Gothic" w:hAnsi="Century Gothic"/>
          <w:sz w:val="25"/>
          <w:szCs w:val="25"/>
        </w:rPr>
        <w:t xml:space="preserve"> ad essi legato: Mitici figli di Zeus, generati insieme con Elena dall’uovo di Leda, congiuntasi con Zeus trasformato in cigno, compivano le loro gesta sempre uniti: Castore domatore di cavalli, Polluce valente nel pugilato. </w:t>
      </w:r>
    </w:p>
    <w:p w:rsidR="0043139E" w:rsidRPr="0043139E" w:rsidRDefault="0043139E" w:rsidP="0043139E">
      <w:pPr>
        <w:spacing w:before="120" w:after="120" w:line="0" w:lineRule="atLeast"/>
        <w:ind w:firstLine="425"/>
        <w:jc w:val="both"/>
        <w:rPr>
          <w:rFonts w:ascii="Century Gothic" w:hAnsi="Century Gothic"/>
          <w:sz w:val="25"/>
          <w:szCs w:val="25"/>
        </w:rPr>
      </w:pPr>
      <w:r w:rsidRPr="0043139E">
        <w:rPr>
          <w:rFonts w:ascii="Century Gothic" w:hAnsi="Century Gothic"/>
          <w:sz w:val="25"/>
          <w:szCs w:val="25"/>
        </w:rPr>
        <w:t xml:space="preserve">Ambedue considerati </w:t>
      </w:r>
      <w:r w:rsidRPr="0043139E">
        <w:rPr>
          <w:rFonts w:ascii="Century Gothic" w:hAnsi="Century Gothic"/>
          <w:b/>
          <w:sz w:val="25"/>
          <w:szCs w:val="25"/>
        </w:rPr>
        <w:t>divinità benefiche e salvatrici e protettori dei naviganti nelle burrasche</w:t>
      </w:r>
      <w:r w:rsidRPr="0043139E">
        <w:rPr>
          <w:rFonts w:ascii="Century Gothic" w:hAnsi="Century Gothic"/>
          <w:sz w:val="25"/>
          <w:szCs w:val="25"/>
        </w:rPr>
        <w:t xml:space="preserve">, fra le gesta loro attribuite, la liberazione della sorella Elena, la partecipazione alla spedizione degli Argonauti; la caccia al cinghiale </w:t>
      </w:r>
      <w:proofErr w:type="spellStart"/>
      <w:r w:rsidRPr="0043139E">
        <w:rPr>
          <w:rFonts w:ascii="Century Gothic" w:hAnsi="Century Gothic"/>
          <w:sz w:val="25"/>
          <w:szCs w:val="25"/>
        </w:rPr>
        <w:t>Calidonio</w:t>
      </w:r>
      <w:proofErr w:type="spellEnd"/>
      <w:r w:rsidRPr="0043139E">
        <w:rPr>
          <w:rFonts w:ascii="Century Gothic" w:hAnsi="Century Gothic"/>
          <w:sz w:val="25"/>
          <w:szCs w:val="25"/>
        </w:rPr>
        <w:t xml:space="preserve">. Il mito più popolare è il </w:t>
      </w:r>
      <w:r w:rsidRPr="0043139E">
        <w:rPr>
          <w:rFonts w:ascii="Century Gothic" w:hAnsi="Century Gothic"/>
          <w:b/>
          <w:sz w:val="25"/>
          <w:szCs w:val="25"/>
        </w:rPr>
        <w:t xml:space="preserve">ratto delle </w:t>
      </w:r>
      <w:proofErr w:type="spellStart"/>
      <w:r w:rsidRPr="0043139E">
        <w:rPr>
          <w:rFonts w:ascii="Century Gothic" w:hAnsi="Century Gothic"/>
          <w:b/>
          <w:sz w:val="25"/>
          <w:szCs w:val="25"/>
        </w:rPr>
        <w:t>Leucippidi</w:t>
      </w:r>
      <w:proofErr w:type="spellEnd"/>
      <w:r w:rsidRPr="0043139E">
        <w:rPr>
          <w:rFonts w:ascii="Century Gothic" w:hAnsi="Century Gothic"/>
          <w:sz w:val="25"/>
          <w:szCs w:val="25"/>
        </w:rPr>
        <w:t xml:space="preserve">: Castore fu ucciso dagli </w:t>
      </w:r>
      <w:proofErr w:type="spellStart"/>
      <w:r w:rsidRPr="0043139E">
        <w:rPr>
          <w:rFonts w:ascii="Century Gothic" w:hAnsi="Century Gothic"/>
          <w:sz w:val="25"/>
          <w:szCs w:val="25"/>
        </w:rPr>
        <w:t>Afaridi</w:t>
      </w:r>
      <w:proofErr w:type="spellEnd"/>
      <w:r w:rsidRPr="0043139E">
        <w:rPr>
          <w:rFonts w:ascii="Century Gothic" w:hAnsi="Century Gothic"/>
          <w:sz w:val="25"/>
          <w:szCs w:val="25"/>
        </w:rPr>
        <w:t xml:space="preserve"> e Polluce pregò il padre Zeus che mandasse la morte anche a lui, ma Zeus gli concesse di rinunciare a metà della propria immortalità in favore del fratello. Così i due vivono insieme, alternativamente, un giorno nell’Olimpo e l’altro nel regno dei morti. </w:t>
      </w:r>
    </w:p>
    <w:p w:rsidR="005704E3" w:rsidRPr="0043139E" w:rsidRDefault="0043139E" w:rsidP="0043139E">
      <w:pPr>
        <w:spacing w:before="120" w:after="120" w:line="0" w:lineRule="atLeast"/>
        <w:ind w:firstLine="425"/>
        <w:jc w:val="both"/>
        <w:rPr>
          <w:rFonts w:ascii="Century Gothic" w:hAnsi="Century Gothic"/>
          <w:sz w:val="25"/>
          <w:szCs w:val="25"/>
        </w:rPr>
      </w:pPr>
      <w:r w:rsidRPr="0043139E">
        <w:rPr>
          <w:rFonts w:ascii="Century Gothic" w:hAnsi="Century Gothic"/>
          <w:sz w:val="25"/>
          <w:szCs w:val="25"/>
        </w:rPr>
        <w:t xml:space="preserve">A seguire il </w:t>
      </w:r>
      <w:r w:rsidRPr="0043139E">
        <w:rPr>
          <w:rFonts w:ascii="Century Gothic" w:hAnsi="Century Gothic"/>
          <w:b/>
          <w:sz w:val="25"/>
          <w:szCs w:val="25"/>
        </w:rPr>
        <w:t>laboratorio di Calcografia</w:t>
      </w:r>
      <w:r w:rsidRPr="0043139E">
        <w:rPr>
          <w:rFonts w:ascii="Century Gothic" w:hAnsi="Century Gothic"/>
          <w:sz w:val="25"/>
          <w:szCs w:val="25"/>
        </w:rPr>
        <w:t xml:space="preserve">, durante il quale </w:t>
      </w:r>
      <w:r w:rsidR="007476CC">
        <w:rPr>
          <w:rFonts w:ascii="Century Gothic" w:hAnsi="Century Gothic"/>
          <w:sz w:val="25"/>
          <w:szCs w:val="25"/>
        </w:rPr>
        <w:t xml:space="preserve">saranno usate le </w:t>
      </w:r>
      <w:r w:rsidRPr="0043139E">
        <w:rPr>
          <w:rFonts w:ascii="Century Gothic" w:hAnsi="Century Gothic"/>
          <w:sz w:val="25"/>
          <w:szCs w:val="25"/>
        </w:rPr>
        <w:t>matrici di in</w:t>
      </w:r>
      <w:r w:rsidR="007476CC">
        <w:rPr>
          <w:rFonts w:ascii="Century Gothic" w:hAnsi="Century Gothic"/>
          <w:sz w:val="25"/>
          <w:szCs w:val="25"/>
        </w:rPr>
        <w:t>cisioni in negativo, da cui</w:t>
      </w:r>
      <w:r w:rsidRPr="0043139E">
        <w:rPr>
          <w:rFonts w:ascii="Century Gothic" w:hAnsi="Century Gothic"/>
          <w:sz w:val="25"/>
          <w:szCs w:val="25"/>
        </w:rPr>
        <w:t xml:space="preserve"> si otterrà il disegno in positivo. </w:t>
      </w:r>
      <w:r w:rsidRPr="0043139E">
        <w:rPr>
          <w:rStyle w:val="Enfasigrassetto"/>
          <w:rFonts w:ascii="Century Gothic" w:hAnsi="Century Gothic"/>
          <w:color w:val="000000"/>
          <w:sz w:val="25"/>
          <w:szCs w:val="25"/>
          <w:bdr w:val="none" w:sz="0" w:space="0" w:color="auto" w:frame="1"/>
          <w:shd w:val="clear" w:color="auto" w:fill="FFFFFF"/>
        </w:rPr>
        <w:t>La prenotazione è obbligatoria</w:t>
      </w:r>
      <w:r w:rsidRPr="0043139E">
        <w:rPr>
          <w:rFonts w:ascii="Century Gothic" w:hAnsi="Century Gothic"/>
          <w:color w:val="000000"/>
          <w:sz w:val="25"/>
          <w:szCs w:val="25"/>
          <w:shd w:val="clear" w:color="auto" w:fill="FFFFFF"/>
        </w:rPr>
        <w:t xml:space="preserve">: 3319026323 – </w:t>
      </w:r>
      <w:proofErr w:type="spellStart"/>
      <w:r w:rsidRPr="0043139E">
        <w:rPr>
          <w:rFonts w:ascii="Century Gothic" w:hAnsi="Century Gothic"/>
          <w:color w:val="000000"/>
          <w:sz w:val="25"/>
          <w:szCs w:val="25"/>
          <w:shd w:val="clear" w:color="auto" w:fill="FFFFFF"/>
        </w:rPr>
        <w:t>arcadia@museodicori</w:t>
      </w:r>
      <w:proofErr w:type="spellEnd"/>
      <w:r w:rsidRPr="0043139E">
        <w:rPr>
          <w:rFonts w:ascii="Century Gothic" w:hAnsi="Century Gothic"/>
          <w:sz w:val="25"/>
          <w:szCs w:val="25"/>
        </w:rPr>
        <w:t xml:space="preserve">. È previsto un contributo di 5 euro a bambino. L’iniziativa proseguirà nei prossimi due mesi con altrettante date: il 17 Febbraio, alle ore 10:30, al Museo della Città e del Territorio di Cori, </w:t>
      </w:r>
      <w:r w:rsidRPr="0043139E">
        <w:rPr>
          <w:rFonts w:ascii="Century Gothic" w:hAnsi="Century Gothic"/>
          <w:b/>
          <w:sz w:val="25"/>
          <w:szCs w:val="25"/>
        </w:rPr>
        <w:t>“Kore: la fanciulla che diede vita alle stagioni”</w:t>
      </w:r>
      <w:r w:rsidRPr="0043139E">
        <w:rPr>
          <w:rFonts w:ascii="Century Gothic" w:hAnsi="Century Gothic"/>
          <w:sz w:val="25"/>
          <w:szCs w:val="25"/>
        </w:rPr>
        <w:t xml:space="preserve">; il 17 Marzo, alle ore 10:30, al Museo della Città e del territorio di Cori, </w:t>
      </w:r>
      <w:r w:rsidRPr="0043139E">
        <w:rPr>
          <w:rFonts w:ascii="Century Gothic" w:hAnsi="Century Gothic"/>
          <w:b/>
          <w:sz w:val="25"/>
          <w:szCs w:val="25"/>
        </w:rPr>
        <w:t>“Dardano: il cavaliere dal mantello svolazzante”</w:t>
      </w:r>
      <w:r w:rsidRPr="0043139E">
        <w:rPr>
          <w:rFonts w:ascii="Century Gothic" w:hAnsi="Century Gothic"/>
          <w:sz w:val="25"/>
          <w:szCs w:val="25"/>
        </w:rPr>
        <w:t>.</w:t>
      </w:r>
    </w:p>
    <w:sectPr w:rsidR="005704E3" w:rsidRPr="0043139E" w:rsidSect="008F79B1">
      <w:headerReference w:type="default" r:id="rId8"/>
      <w:footerReference w:type="default" r:id="rId9"/>
      <w:pgSz w:w="11906" w:h="16838"/>
      <w:pgMar w:top="1134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6D2" w:rsidRDefault="006B16D2" w:rsidP="00B40830">
      <w:r>
        <w:separator/>
      </w:r>
    </w:p>
  </w:endnote>
  <w:endnote w:type="continuationSeparator" w:id="0">
    <w:p w:rsidR="006B16D2" w:rsidRDefault="006B16D2" w:rsidP="00B4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4A7" w:rsidRPr="005A34A7" w:rsidRDefault="005A34A7" w:rsidP="005A34A7">
    <w:pPr>
      <w:shd w:val="clear" w:color="auto" w:fill="FFFFFF"/>
      <w:spacing w:line="163" w:lineRule="atLeast"/>
      <w:jc w:val="center"/>
      <w:textAlignment w:val="baseline"/>
      <w:rPr>
        <w:rFonts w:ascii="Century Gothic" w:hAnsi="Century Gothic"/>
        <w:b/>
        <w:color w:val="FF0000"/>
        <w:sz w:val="20"/>
        <w:szCs w:val="20"/>
        <w:highlight w:val="yellow"/>
      </w:rPr>
    </w:pPr>
    <w:r w:rsidRPr="005A34A7">
      <w:rPr>
        <w:rFonts w:ascii="Century Gothic" w:hAnsi="Century Gothic"/>
        <w:b/>
        <w:color w:val="FF0000"/>
        <w:sz w:val="20"/>
        <w:szCs w:val="20"/>
        <w:highlight w:val="yellow"/>
      </w:rPr>
      <w:t>STAFF DEL SINDACO</w:t>
    </w:r>
  </w:p>
  <w:p w:rsidR="005B7180" w:rsidRPr="00BA0A3F" w:rsidRDefault="00652757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18"/>
        <w:szCs w:val="20"/>
      </w:rPr>
    </w:pPr>
    <w:r>
      <w:rPr>
        <w:rFonts w:ascii="Century Gothic" w:hAnsi="Century Gothic"/>
        <w:b/>
        <w:noProof/>
        <w:color w:val="FF0000"/>
        <w:sz w:val="20"/>
        <w:szCs w:val="20"/>
        <w:highlight w:val="yellow"/>
        <w:lang w:eastAsia="zh-TW"/>
      </w:rPr>
      <w:pict>
        <v:group id="_x0000_s2080" style="position:absolute;margin-left:10.35pt;margin-top:28.4pt;width:35.65pt;height:23.85pt;rotation:90;z-index:251666432;mso-position-horizontal-relative:right-margin-area;mso-position-vertical-relative:bottom-margin-area" coordorigin="10217,9410" coordsize="1566,590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81" type="#_x0000_t55" style="position:absolute;left:11101;top:9410;width:682;height:590" adj="7304" fillcolor="red" strokecolor="yellow">
            <v:fill color2="#243f60 [1604]"/>
          </v:shape>
          <v:shape id="_x0000_s2082" type="#_x0000_t55" style="position:absolute;left:10659;top:9410;width:682;height:590" adj="7304" fillcolor="red" strokecolor="yellow">
            <v:fill color2="#243f60 [1604]"/>
          </v:shape>
          <v:shape id="_x0000_s2083" type="#_x0000_t55" style="position:absolute;left:10217;top:9410;width:682;height:590" adj="7304" fillcolor="red" strokecolor="yellow">
            <v:fill color2="#243f60 [1604]"/>
          </v:shape>
          <w10:wrap anchorx="page" anchory="page"/>
        </v:group>
      </w:pict>
    </w:r>
    <w:r>
      <w:rPr>
        <w:noProof/>
        <w:color w:val="FF0000"/>
        <w:sz w:val="28"/>
        <w:highlight w:val="yellow"/>
        <w:lang w:eastAsia="zh-TW"/>
      </w:rPr>
      <w:pict>
        <v:rect id="_x0000_s2067" style="position:absolute;margin-left:0;margin-top:0;width:40.25pt;height:485.95pt;z-index:251661312;mso-height-percent:750;mso-position-horizontal:center;mso-position-horizontal-relative:right-margin-area;mso-position-vertical:bottom;mso-position-vertical-relative:margin;mso-height-percent:750;mso-height-relative:margin;v-text-anchor:middle" o:allowincell="f" fillcolor="yellow" stroked="f">
          <v:textbox style="layout-flow:vertical;mso-layout-flow-alt:bottom-to-top;mso-next-textbox:#_x0000_s2067;mso-fit-shape-to-text:t">
            <w:txbxContent>
              <w:sdt>
                <w:sdtPr>
                  <w:rPr>
                    <w:rFonts w:ascii="Century Gothic" w:hAnsi="Century Gothic"/>
                    <w:b/>
                    <w:color w:val="FF0000"/>
                    <w:spacing w:val="60"/>
                  </w:rPr>
                  <w:alias w:val="Data"/>
                  <w:id w:val="921384273"/>
                  <w:dataBinding w:prefixMappings="xmlns:ns0='http://schemas.microsoft.com/office/2006/coverPageProps'" w:xpath="/ns0:CoverPageProperties[1]/ns0:PublishDate[1]" w:storeItemID="{55AF091B-3C7A-41E3-B477-F2FDAA23CFDA}"/>
                  <w:date w:fullDate="2019-01-13T00:00:00Z">
                    <w:dateFormat w:val="d MMMM yyyy"/>
                    <w:lid w:val="it-IT"/>
                    <w:storeMappedDataAs w:val="dateTime"/>
                    <w:calendar w:val="gregorian"/>
                  </w:date>
                </w:sdtPr>
                <w:sdtEndPr/>
                <w:sdtContent>
                  <w:p w:rsidR="00B40830" w:rsidRDefault="007476CC">
                    <w:pPr>
                      <w:rPr>
                        <w:color w:val="4F81BD" w:themeColor="accent1"/>
                        <w:spacing w:val="60"/>
                      </w:rPr>
                    </w:pPr>
                    <w:r>
                      <w:rPr>
                        <w:rFonts w:ascii="Century Gothic" w:hAnsi="Century Gothic"/>
                        <w:b/>
                        <w:color w:val="FF0000"/>
                        <w:spacing w:val="60"/>
                      </w:rPr>
                      <w:t>13 gennaio 2019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  <w:color w:val="FF0000"/>
        <w:sz w:val="28"/>
        <w:highlight w:val="yellow"/>
        <w:lang w:eastAsia="zh-TW"/>
      </w:rPr>
      <w:pict>
        <v:group id="_x0000_s2063" style="position:absolute;margin-left:0;margin-top:0;width:35.65pt;height:23.85pt;rotation:90;z-index:251660288;mso-position-horizontal:center;mso-position-horizontal-relative:right-margin-area;mso-position-vertical:center;mso-position-vertical-relative:bottom-margin-area" coordorigin="10217,9410" coordsize="1566,590" o:allowincell="f">
          <v:shape id="_x0000_s2064" type="#_x0000_t55" style="position:absolute;left:11101;top:9410;width:682;height:590" adj="7304" fillcolor="red" strokecolor="yellow">
            <v:fill color2="#243f60 [1604]"/>
          </v:shape>
          <v:shape id="_x0000_s2065" type="#_x0000_t55" style="position:absolute;left:10659;top:9410;width:682;height:590" adj="7304" fillcolor="red" strokecolor="yellow">
            <v:fill color2="#243f60 [1604]"/>
          </v:shape>
          <v:shape id="_x0000_s2066" type="#_x0000_t55" style="position:absolute;left:10217;top:9410;width:682;height:590" adj="7304" fillcolor="red" strokecolor="yellow">
            <v:fill color2="#243f60 [1604]"/>
          </v:shape>
          <w10:wrap anchorx="page" anchory="page"/>
        </v:group>
      </w:pict>
    </w:r>
    <w:r w:rsidR="001B19F9" w:rsidRPr="001B19F9">
      <w:rPr>
        <w:rFonts w:ascii="Century Gothic" w:hAnsi="Century Gothic"/>
        <w:b/>
        <w:color w:val="FF0000"/>
        <w:sz w:val="20"/>
        <w:szCs w:val="20"/>
        <w:highlight w:val="yellow"/>
      </w:rPr>
      <w:t>INFORMAZIONE</w:t>
    </w:r>
    <w:r w:rsidR="005A34A7">
      <w:rPr>
        <w:rFonts w:ascii="Century Gothic" w:hAnsi="Century Gothic"/>
        <w:b/>
        <w:color w:val="FF0000"/>
        <w:sz w:val="20"/>
        <w:szCs w:val="20"/>
      </w:rPr>
      <w:t xml:space="preserve">  </w:t>
    </w:r>
    <w:r w:rsidR="005A34A7">
      <w:rPr>
        <w:rFonts w:ascii="Century Gothic" w:hAnsi="Century Gothic"/>
        <w:b/>
        <w:color w:val="000000" w:themeColor="text1"/>
        <w:sz w:val="20"/>
        <w:szCs w:val="20"/>
      </w:rPr>
      <w:t xml:space="preserve">                                                                                                                </w:t>
    </w:r>
    <w:r w:rsidR="00C26BAA" w:rsidRPr="001B19F9">
      <w:rPr>
        <w:rFonts w:ascii="Century Gothic" w:hAnsi="Century Gothic"/>
        <w:b/>
        <w:color w:val="FF0000"/>
        <w:sz w:val="20"/>
        <w:szCs w:val="20"/>
        <w:highlight w:val="yellow"/>
      </w:rPr>
      <w:t>COMUNICAZIONE</w:t>
    </w:r>
  </w:p>
  <w:p w:rsidR="00A334C7" w:rsidRDefault="00A334C7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 w:rsidRPr="00BA0A3F">
      <w:rPr>
        <w:rFonts w:ascii="Century Gothic" w:hAnsi="Century Gothic"/>
        <w:b/>
        <w:color w:val="7030A0"/>
        <w:sz w:val="20"/>
        <w:szCs w:val="20"/>
      </w:rPr>
      <w:t>Ales</w:t>
    </w:r>
    <w:r w:rsidR="00BA0A3F" w:rsidRPr="00BA0A3F">
      <w:rPr>
        <w:rFonts w:ascii="Century Gothic" w:hAnsi="Century Gothic"/>
        <w:b/>
        <w:color w:val="7030A0"/>
        <w:sz w:val="20"/>
        <w:szCs w:val="20"/>
      </w:rPr>
      <w:t xml:space="preserve">sandra </w:t>
    </w:r>
    <w:proofErr w:type="spellStart"/>
    <w:r w:rsidR="00BA0A3F" w:rsidRPr="00BA0A3F">
      <w:rPr>
        <w:rFonts w:ascii="Century Gothic" w:hAnsi="Century Gothic"/>
        <w:b/>
        <w:color w:val="7030A0"/>
        <w:sz w:val="20"/>
        <w:szCs w:val="20"/>
      </w:rPr>
      <w:t>Tabolacci</w:t>
    </w:r>
    <w:proofErr w:type="spellEnd"/>
    <w:r w:rsidR="00BA0A3F">
      <w:rPr>
        <w:rFonts w:ascii="Century Gothic" w:hAnsi="Century Gothic"/>
        <w:b/>
        <w:color w:val="000000" w:themeColor="text1"/>
        <w:sz w:val="20"/>
        <w:szCs w:val="20"/>
      </w:rPr>
      <w:tab/>
      <w:t xml:space="preserve"> </w:t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  <w:t xml:space="preserve">        </w:t>
    </w:r>
    <w:r w:rsidRPr="00BA0A3F">
      <w:rPr>
        <w:rFonts w:ascii="Century Gothic" w:hAnsi="Century Gothic"/>
        <w:b/>
        <w:color w:val="0070C0"/>
        <w:sz w:val="20"/>
        <w:szCs w:val="20"/>
      </w:rPr>
      <w:t>Marco Castaldi</w:t>
    </w:r>
  </w:p>
  <w:p w:rsidR="00BA0A3F" w:rsidRPr="005A34A7" w:rsidRDefault="00BA0A3F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>
      <w:rPr>
        <w:rFonts w:ascii="Century Gothic" w:hAnsi="Century Gothic"/>
        <w:b/>
        <w:color w:val="000000" w:themeColor="text1"/>
        <w:sz w:val="20"/>
        <w:szCs w:val="20"/>
      </w:rPr>
      <w:t>348 894 5643</w:t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  <w:t xml:space="preserve">     389 626 0316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6D2" w:rsidRDefault="006B16D2" w:rsidP="00B40830">
      <w:r>
        <w:separator/>
      </w:r>
    </w:p>
  </w:footnote>
  <w:footnote w:type="continuationSeparator" w:id="0">
    <w:p w:rsidR="006B16D2" w:rsidRDefault="006B16D2" w:rsidP="00B40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830" w:rsidRDefault="00652757" w:rsidP="008F79B1">
    <w:pPr>
      <w:pStyle w:val="Intestazione"/>
      <w:tabs>
        <w:tab w:val="clear" w:pos="4819"/>
        <w:tab w:val="clear" w:pos="9638"/>
        <w:tab w:val="left" w:pos="2580"/>
        <w:tab w:val="left" w:pos="6127"/>
      </w:tabs>
      <w:spacing w:after="120" w:line="276" w:lineRule="auto"/>
      <w:jc w:val="left"/>
      <w:rPr>
        <w:b/>
        <w:bCs/>
        <w:color w:val="1F497D" w:themeColor="text2"/>
        <w:sz w:val="28"/>
        <w:szCs w:val="28"/>
      </w:rPr>
    </w:pPr>
    <w:r>
      <w:rPr>
        <w:rFonts w:ascii="Century Gothic" w:hAnsi="Century Gothic"/>
        <w:b/>
        <w:bCs/>
        <w:noProof/>
        <w:color w:val="000000" w:themeColor="text1"/>
        <w:sz w:val="24"/>
        <w:szCs w:val="28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9.3pt;margin-top:-24.6pt;width:118.25pt;height:89.6pt;z-index:251664384;mso-width-relative:margin;mso-height-relative:margin" strokecolor="white [3212]">
          <v:textbox style="mso-next-textbox:#_x0000_s2070">
            <w:txbxContent>
              <w:p w:rsidR="008F79B1" w:rsidRDefault="008F79B1" w:rsidP="008F79B1">
                <w:pPr>
                  <w:jc w:val="right"/>
                </w:pPr>
                <w:r>
                  <w:rPr>
                    <w:rFonts w:ascii="Cambria" w:hAnsi="Cambria"/>
                    <w:noProof/>
                    <w:color w:val="FF0000"/>
                    <w:sz w:val="28"/>
                    <w:szCs w:val="28"/>
                  </w:rPr>
                  <w:drawing>
                    <wp:inline distT="0" distB="0" distL="0" distR="0">
                      <wp:extent cx="677755" cy="1080000"/>
                      <wp:effectExtent l="19050" t="0" r="0" b="0"/>
                      <wp:docPr id="3" name="Immagine 3" descr="cori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ori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7755" cy="108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F79B1" w:rsidRDefault="008F79B1" w:rsidP="008F79B1">
                <w:pPr>
                  <w:jc w:val="right"/>
                </w:pPr>
              </w:p>
            </w:txbxContent>
          </v:textbox>
        </v:shape>
      </w:pict>
    </w:r>
    <w:sdt>
      <w:sdtPr>
        <w:rPr>
          <w:rFonts w:ascii="Century Gothic" w:hAnsi="Century Gothic"/>
          <w:b/>
          <w:bCs/>
          <w:color w:val="000000" w:themeColor="text1"/>
          <w:sz w:val="24"/>
          <w:szCs w:val="28"/>
        </w:rPr>
        <w:alias w:val="Titolo"/>
        <w:id w:val="14494090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650AA">
          <w:rPr>
            <w:rFonts w:ascii="Century Gothic" w:hAnsi="Century Gothic"/>
            <w:b/>
            <w:bCs/>
            <w:color w:val="000000" w:themeColor="text1"/>
            <w:sz w:val="24"/>
            <w:szCs w:val="28"/>
          </w:rPr>
          <w:t>Comunicato Stampa</w:t>
        </w:r>
        <w:r w:rsidR="00A334C7">
          <w:rPr>
            <w:rFonts w:ascii="Century Gothic" w:hAnsi="Century Gothic"/>
            <w:b/>
            <w:bCs/>
            <w:color w:val="000000" w:themeColor="text1"/>
            <w:sz w:val="24"/>
            <w:szCs w:val="28"/>
          </w:rPr>
          <w:t xml:space="preserve"> </w:t>
        </w:r>
      </w:sdtContent>
    </w:sdt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</w:p>
  <w:sdt>
    <w:sdtPr>
      <w:rPr>
        <w:rFonts w:ascii="Century Gothic" w:hAnsi="Century Gothic"/>
        <w:b/>
        <w:color w:val="000000" w:themeColor="text1"/>
        <w:sz w:val="28"/>
      </w:rPr>
      <w:alias w:val="Sottotitolo"/>
      <w:id w:val="1597751989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B40830" w:rsidRPr="00B40830" w:rsidRDefault="00B40830" w:rsidP="00B40830">
        <w:pPr>
          <w:pStyle w:val="Intestazione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  <w:sz w:val="24"/>
          </w:rPr>
        </w:pPr>
        <w:r w:rsidRPr="00C467C2">
          <w:rPr>
            <w:rFonts w:ascii="Century Gothic" w:hAnsi="Century Gothic"/>
            <w:b/>
            <w:color w:val="000000" w:themeColor="text1"/>
            <w:sz w:val="28"/>
          </w:rPr>
          <w:t>COMUNE DI CORI</w:t>
        </w:r>
      </w:p>
    </w:sdtContent>
  </w:sdt>
  <w:sdt>
    <w:sdtPr>
      <w:rPr>
        <w:rFonts w:ascii="Century Gothic" w:hAnsi="Century Gothic"/>
        <w:b/>
        <w:color w:val="000000" w:themeColor="text1"/>
        <w:sz w:val="24"/>
      </w:rPr>
      <w:alias w:val="Autore"/>
      <w:id w:val="-12801725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B40830" w:rsidRPr="00C467C2" w:rsidRDefault="00C467C2" w:rsidP="00C467C2">
        <w:pPr>
          <w:pStyle w:val="Intestazion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</w:rPr>
        </w:pPr>
        <w:r w:rsidRPr="00C467C2">
          <w:rPr>
            <w:rFonts w:ascii="Century Gothic" w:hAnsi="Century Gothic"/>
            <w:b/>
            <w:color w:val="000000" w:themeColor="text1"/>
            <w:sz w:val="24"/>
          </w:rPr>
          <w:t xml:space="preserve">Via della Libertà, 36 - </w:t>
        </w:r>
        <w:r w:rsidR="00B40830" w:rsidRPr="00C467C2">
          <w:rPr>
            <w:rFonts w:ascii="Century Gothic" w:hAnsi="Century Gothic"/>
            <w:b/>
            <w:color w:val="000000" w:themeColor="text1"/>
            <w:sz w:val="24"/>
          </w:rPr>
          <w:t>04010 Cori (</w:t>
        </w:r>
        <w:proofErr w:type="gramStart"/>
        <w:r w:rsidR="00B40830" w:rsidRPr="00C467C2">
          <w:rPr>
            <w:rFonts w:ascii="Century Gothic" w:hAnsi="Century Gothic"/>
            <w:b/>
            <w:color w:val="000000" w:themeColor="text1"/>
            <w:sz w:val="24"/>
          </w:rPr>
          <w:t xml:space="preserve">LT)  </w:t>
        </w:r>
        <w:proofErr w:type="gramEnd"/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425"/>
  <w:hyphenationZone w:val="283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830"/>
    <w:rsid w:val="0006574A"/>
    <w:rsid w:val="00066956"/>
    <w:rsid w:val="00080345"/>
    <w:rsid w:val="000D64D2"/>
    <w:rsid w:val="001B19F9"/>
    <w:rsid w:val="001E0692"/>
    <w:rsid w:val="001E693A"/>
    <w:rsid w:val="002248B9"/>
    <w:rsid w:val="002523CA"/>
    <w:rsid w:val="0026590C"/>
    <w:rsid w:val="002B3A33"/>
    <w:rsid w:val="002C4A11"/>
    <w:rsid w:val="002D0190"/>
    <w:rsid w:val="002D5B0D"/>
    <w:rsid w:val="002F6D88"/>
    <w:rsid w:val="003721EA"/>
    <w:rsid w:val="003802F1"/>
    <w:rsid w:val="0039061F"/>
    <w:rsid w:val="003C6E59"/>
    <w:rsid w:val="003F088D"/>
    <w:rsid w:val="0043139E"/>
    <w:rsid w:val="00441E6A"/>
    <w:rsid w:val="004B66DD"/>
    <w:rsid w:val="004E4570"/>
    <w:rsid w:val="005100F5"/>
    <w:rsid w:val="0056631B"/>
    <w:rsid w:val="005704E3"/>
    <w:rsid w:val="0058317A"/>
    <w:rsid w:val="005A34A7"/>
    <w:rsid w:val="005B7180"/>
    <w:rsid w:val="005C009C"/>
    <w:rsid w:val="00606C5C"/>
    <w:rsid w:val="00652757"/>
    <w:rsid w:val="006527AA"/>
    <w:rsid w:val="006565A0"/>
    <w:rsid w:val="00673388"/>
    <w:rsid w:val="006B16D2"/>
    <w:rsid w:val="006C5175"/>
    <w:rsid w:val="006C757C"/>
    <w:rsid w:val="006D3B71"/>
    <w:rsid w:val="007476CC"/>
    <w:rsid w:val="007E4EDF"/>
    <w:rsid w:val="007F3F01"/>
    <w:rsid w:val="00835C05"/>
    <w:rsid w:val="0084227E"/>
    <w:rsid w:val="00852BD8"/>
    <w:rsid w:val="008761B9"/>
    <w:rsid w:val="008F79B1"/>
    <w:rsid w:val="00936D19"/>
    <w:rsid w:val="00941087"/>
    <w:rsid w:val="00A06844"/>
    <w:rsid w:val="00A21A6D"/>
    <w:rsid w:val="00A251B9"/>
    <w:rsid w:val="00A334C7"/>
    <w:rsid w:val="00A650AA"/>
    <w:rsid w:val="00AB2937"/>
    <w:rsid w:val="00AF7577"/>
    <w:rsid w:val="00B40830"/>
    <w:rsid w:val="00B6644A"/>
    <w:rsid w:val="00B73B4F"/>
    <w:rsid w:val="00B81819"/>
    <w:rsid w:val="00B81878"/>
    <w:rsid w:val="00BA0A3F"/>
    <w:rsid w:val="00C26BAA"/>
    <w:rsid w:val="00C467C2"/>
    <w:rsid w:val="00CC4B07"/>
    <w:rsid w:val="00CD07AA"/>
    <w:rsid w:val="00D44B98"/>
    <w:rsid w:val="00DA638A"/>
    <w:rsid w:val="00DC09EF"/>
    <w:rsid w:val="00DE7E0F"/>
    <w:rsid w:val="00E41188"/>
    <w:rsid w:val="00E56273"/>
    <w:rsid w:val="00F03955"/>
    <w:rsid w:val="00F33E71"/>
    <w:rsid w:val="00F652B1"/>
    <w:rsid w:val="00FF6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;"/>
  <w15:docId w15:val="{FD46EED0-CC61-4D4D-94F5-8DC6620C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1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083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0830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830"/>
  </w:style>
  <w:style w:type="paragraph" w:styleId="Pidipagina">
    <w:name w:val="footer"/>
    <w:basedOn w:val="Normale"/>
    <w:link w:val="PidipaginaCarattere"/>
    <w:uiPriority w:val="99"/>
    <w:unhideWhenUsed/>
    <w:rsid w:val="00080345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3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830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83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0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rsid w:val="00080345"/>
    <w:rPr>
      <w:color w:val="0000FF"/>
      <w:u w:val="single"/>
    </w:rPr>
  </w:style>
  <w:style w:type="paragraph" w:customStyle="1" w:styleId="Default">
    <w:name w:val="Default"/>
    <w:rsid w:val="00252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B66DD"/>
  </w:style>
  <w:style w:type="character" w:customStyle="1" w:styleId="txt-grigio-13-normalespansobold">
    <w:name w:val="txt-grigio-13-normal_espansobold"/>
    <w:basedOn w:val="Carpredefinitoparagrafo"/>
    <w:rsid w:val="004B66DD"/>
  </w:style>
  <w:style w:type="character" w:styleId="Enfasigrassetto">
    <w:name w:val="Strong"/>
    <w:basedOn w:val="Carpredefinitoparagrafo"/>
    <w:uiPriority w:val="22"/>
    <w:qFormat/>
    <w:rsid w:val="004313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2019-01-13T00:00:00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B1D05A-4866-47AC-A2AB-0A090F32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</dc:title>
  <dc:subject>COMUNE DI CORI</dc:subject>
  <dc:creator>Via della Libertà, 36 - 04010 Cori (LT)  </dc:creator>
  <cp:keywords/>
  <dc:description/>
  <cp:lastModifiedBy>MarcoCastaldi</cp:lastModifiedBy>
  <cp:revision>30</cp:revision>
  <dcterms:created xsi:type="dcterms:W3CDTF">2016-04-01T09:45:00Z</dcterms:created>
  <dcterms:modified xsi:type="dcterms:W3CDTF">2019-01-13T11:59:00Z</dcterms:modified>
</cp:coreProperties>
</file>