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EA" w:rsidRPr="003E14EA" w:rsidRDefault="003E14EA" w:rsidP="00FE1234">
      <w:pPr>
        <w:pStyle w:val="m5156727771108127465m4004286639854872796m566846495278857271m8604256777743435400m8506644723323930049m6737799382008960612m7051950890866540494m821259365330799137gmail-m-1495126980975539081m6156688421271532126gmail-msonormal"/>
        <w:shd w:val="clear" w:color="auto" w:fill="FFFFFF"/>
        <w:spacing w:before="0" w:beforeAutospacing="0" w:after="80" w:afterAutospacing="0" w:line="0" w:lineRule="atLeast"/>
        <w:jc w:val="center"/>
        <w:rPr>
          <w:rFonts w:ascii="Bernard MT Condensed" w:hAnsi="Bernard MT Condensed"/>
          <w:color w:val="000000" w:themeColor="text1"/>
          <w:sz w:val="102"/>
          <w:szCs w:val="102"/>
        </w:rPr>
      </w:pPr>
      <w:r w:rsidRPr="003E14EA">
        <w:rPr>
          <w:rFonts w:ascii="Bernard MT Condensed" w:hAnsi="Bernard MT Condensed"/>
          <w:color w:val="000000" w:themeColor="text1"/>
          <w:sz w:val="102"/>
          <w:szCs w:val="102"/>
        </w:rPr>
        <w:t>EVOO di qualità: l’Itrana in trasferta a Milano</w:t>
      </w:r>
    </w:p>
    <w:p w:rsidR="003E14EA" w:rsidRPr="003E14EA" w:rsidRDefault="003E14EA" w:rsidP="003E14EA">
      <w:pPr>
        <w:pStyle w:val="m5156727771108127465m4004286639854872796m566846495278857271m8604256777743435400m8506644723323930049m6737799382008960612m7051950890866540494m821259365330799137gmail-m-1495126980975539081m6156688421271532126gmail-msonormal"/>
        <w:shd w:val="clear" w:color="auto" w:fill="FFFFFF"/>
        <w:spacing w:before="80" w:beforeAutospacing="0" w:after="80" w:afterAutospacing="0" w:line="0" w:lineRule="atLeast"/>
        <w:jc w:val="both"/>
        <w:rPr>
          <w:rFonts w:ascii="Franklin Gothic Heavy" w:hAnsi="Franklin Gothic Heavy"/>
          <w:color w:val="000000" w:themeColor="text1"/>
          <w:szCs w:val="25"/>
        </w:rPr>
      </w:pPr>
      <w:r w:rsidRPr="003E14EA">
        <w:rPr>
          <w:rFonts w:ascii="Franklin Gothic Heavy" w:hAnsi="Franklin Gothic Heavy"/>
          <w:color w:val="000000" w:themeColor="text1"/>
          <w:szCs w:val="25"/>
        </w:rPr>
        <w:t xml:space="preserve">La cultivar autoctona della provincia di Latina – insieme alle varietà olivicole e olearie tipiche di </w:t>
      </w:r>
      <w:r w:rsidRPr="003E14EA">
        <w:rPr>
          <w:rFonts w:ascii="Franklin Gothic Heavy" w:hAnsi="Franklin Gothic Heavy"/>
          <w:color w:val="000000" w:themeColor="text1"/>
          <w:szCs w:val="25"/>
          <w:shd w:val="clear" w:color="auto" w:fill="FFFFFF"/>
        </w:rPr>
        <w:t>Umbria (Moraiolo), Sicilia (Tonda Iblea), Toscana (Frantoio), Trentino Alto Adige (</w:t>
      </w:r>
      <w:proofErr w:type="spellStart"/>
      <w:r w:rsidRPr="003E14EA">
        <w:rPr>
          <w:rFonts w:ascii="Franklin Gothic Heavy" w:hAnsi="Franklin Gothic Heavy"/>
          <w:color w:val="000000" w:themeColor="text1"/>
          <w:szCs w:val="25"/>
          <w:shd w:val="clear" w:color="auto" w:fill="FFFFFF"/>
        </w:rPr>
        <w:t>Casaliva</w:t>
      </w:r>
      <w:proofErr w:type="spellEnd"/>
      <w:r w:rsidRPr="003E14EA">
        <w:rPr>
          <w:rFonts w:ascii="Franklin Gothic Heavy" w:hAnsi="Franklin Gothic Heavy"/>
          <w:color w:val="000000" w:themeColor="text1"/>
          <w:szCs w:val="25"/>
          <w:shd w:val="clear" w:color="auto" w:fill="FFFFFF"/>
        </w:rPr>
        <w:t xml:space="preserve">) - </w:t>
      </w:r>
      <w:r w:rsidRPr="003E14EA">
        <w:rPr>
          <w:rFonts w:ascii="Franklin Gothic Heavy" w:hAnsi="Franklin Gothic Heavy"/>
          <w:color w:val="000000" w:themeColor="text1"/>
          <w:szCs w:val="25"/>
        </w:rPr>
        <w:t>è stata protagonista della giornata di informazione e degustazione per la conoscenza ed il riconoscimento dell’olio extravergine di oliva di qualità, organizzata da FISAR nella sua Milano in collaborazione con il CAPOL.</w:t>
      </w:r>
    </w:p>
    <w:p w:rsidR="003E14EA" w:rsidRPr="00BF2F95" w:rsidRDefault="003E14EA" w:rsidP="00BF2F95">
      <w:pPr>
        <w:spacing w:before="80" w:after="80" w:line="0" w:lineRule="atLeast"/>
        <w:ind w:firstLine="425"/>
        <w:jc w:val="both"/>
        <w:rPr>
          <w:rFonts w:ascii="Consolas" w:hAnsi="Consolas"/>
          <w:color w:val="000000" w:themeColor="text1"/>
        </w:rPr>
      </w:pPr>
      <w:r w:rsidRPr="003E14EA">
        <w:rPr>
          <w:rFonts w:ascii="Consolas" w:hAnsi="Consolas"/>
          <w:b/>
          <w:color w:val="000000" w:themeColor="text1"/>
        </w:rPr>
        <w:t xml:space="preserve">Moraiolo, Tonda Iblea, Frantoio, </w:t>
      </w:r>
      <w:proofErr w:type="spellStart"/>
      <w:r w:rsidRPr="003E14EA">
        <w:rPr>
          <w:rFonts w:ascii="Consolas" w:hAnsi="Consolas"/>
          <w:b/>
          <w:color w:val="000000" w:themeColor="text1"/>
        </w:rPr>
        <w:t>Casaliva</w:t>
      </w:r>
      <w:proofErr w:type="spellEnd"/>
      <w:r w:rsidRPr="003E14EA">
        <w:rPr>
          <w:rFonts w:ascii="Consolas" w:hAnsi="Consolas"/>
          <w:b/>
          <w:color w:val="000000" w:themeColor="text1"/>
        </w:rPr>
        <w:t xml:space="preserve"> e Itrana.</w:t>
      </w:r>
      <w:r w:rsidRPr="003E14EA">
        <w:rPr>
          <w:rFonts w:ascii="Consolas" w:hAnsi="Consolas"/>
          <w:color w:val="000000" w:themeColor="text1"/>
        </w:rPr>
        <w:t xml:space="preserve"> La cultivar autoctona della provincia di Latina è stata protagonista della giornata di informazione e degustazione che la </w:t>
      </w:r>
      <w:r w:rsidRPr="003E14EA">
        <w:rPr>
          <w:rStyle w:val="Enfasicorsivo"/>
          <w:rFonts w:ascii="Consolas" w:hAnsi="Consolas" w:cs="Arial"/>
          <w:b/>
          <w:bCs/>
          <w:i w:val="0"/>
          <w:color w:val="000000" w:themeColor="text1"/>
          <w:shd w:val="clear" w:color="auto" w:fill="FFFFFF"/>
        </w:rPr>
        <w:t>Federazione Italiana Sommelier Albergatori e Ristoratori</w:t>
      </w:r>
      <w:r w:rsidRPr="003E14EA">
        <w:rPr>
          <w:rFonts w:ascii="Consolas" w:hAnsi="Consolas"/>
          <w:b/>
          <w:i/>
          <w:color w:val="000000" w:themeColor="text1"/>
        </w:rPr>
        <w:t xml:space="preserve"> </w:t>
      </w:r>
      <w:r w:rsidRPr="003E14EA">
        <w:rPr>
          <w:rFonts w:ascii="Consolas" w:hAnsi="Consolas"/>
          <w:color w:val="000000" w:themeColor="text1"/>
        </w:rPr>
        <w:t>ha dedi</w:t>
      </w:r>
      <w:r w:rsidR="00BF2F95">
        <w:rPr>
          <w:rFonts w:ascii="Consolas" w:hAnsi="Consolas"/>
          <w:color w:val="000000" w:themeColor="text1"/>
        </w:rPr>
        <w:t>cato al riconoscimento dell’</w:t>
      </w:r>
      <w:r w:rsidRPr="003E14EA">
        <w:rPr>
          <w:rFonts w:ascii="Consolas" w:hAnsi="Consolas"/>
          <w:color w:val="000000" w:themeColor="text1"/>
        </w:rPr>
        <w:t xml:space="preserve">EVOO, attraverso la conoscenza delle varietà olivicole di maggior pregio, tipiche di alcune delle </w:t>
      </w:r>
      <w:r w:rsidRPr="003E14EA">
        <w:rPr>
          <w:rFonts w:ascii="Consolas" w:hAnsi="Consolas"/>
          <w:color w:val="000000" w:themeColor="text1"/>
          <w:shd w:val="clear" w:color="auto" w:fill="FFFFFF"/>
        </w:rPr>
        <w:t xml:space="preserve">zone più vocate d’Italia, ossia Umbria, Sicilia, Toscana e Trentino Alto Adige. </w:t>
      </w:r>
    </w:p>
    <w:p w:rsidR="003E14EA" w:rsidRDefault="003E14EA" w:rsidP="003E14EA">
      <w:pPr>
        <w:spacing w:before="80" w:after="80" w:line="0" w:lineRule="atLeast"/>
        <w:ind w:firstLine="425"/>
        <w:jc w:val="both"/>
        <w:rPr>
          <w:rFonts w:ascii="Consolas" w:hAnsi="Consolas" w:cs="Helvetica"/>
          <w:color w:val="000000" w:themeColor="text1"/>
          <w:shd w:val="clear" w:color="auto" w:fill="FFFFFF"/>
        </w:rPr>
      </w:pPr>
      <w:r w:rsidRPr="003E14EA">
        <w:rPr>
          <w:rFonts w:ascii="Consolas" w:hAnsi="Consolas" w:cs="Helvetica"/>
          <w:color w:val="000000" w:themeColor="text1"/>
          <w:shd w:val="clear" w:color="auto" w:fill="FFFFFF"/>
        </w:rPr>
        <w:t xml:space="preserve">L’iniziativa </w:t>
      </w:r>
      <w:r w:rsidRPr="003E14EA">
        <w:rPr>
          <w:rFonts w:ascii="Consolas" w:hAnsi="Consolas"/>
          <w:color w:val="000000" w:themeColor="text1"/>
        </w:rPr>
        <w:t xml:space="preserve">- </w:t>
      </w:r>
      <w:r w:rsidRPr="003E14EA">
        <w:rPr>
          <w:rFonts w:ascii="Consolas" w:hAnsi="Consolas" w:cs="Helvetica"/>
          <w:b/>
          <w:bCs/>
          <w:color w:val="000000" w:themeColor="text1"/>
        </w:rPr>
        <w:t>Non basta dire Extravergine d'oliva</w:t>
      </w:r>
      <w:r w:rsidRPr="003E14EA">
        <w:rPr>
          <w:rFonts w:ascii="Consolas" w:hAnsi="Consolas" w:cs="Helvetica"/>
          <w:bCs/>
          <w:color w:val="000000" w:themeColor="text1"/>
        </w:rPr>
        <w:t xml:space="preserve"> - </w:t>
      </w:r>
      <w:r w:rsidRPr="003E14EA">
        <w:rPr>
          <w:rFonts w:ascii="Consolas" w:hAnsi="Consolas" w:cs="Helvetica"/>
          <w:color w:val="000000" w:themeColor="text1"/>
          <w:shd w:val="clear" w:color="auto" w:fill="FFFFFF"/>
        </w:rPr>
        <w:t>si è avvalsa della collaborazione dell’</w:t>
      </w:r>
      <w:r w:rsidRPr="003E14EA">
        <w:rPr>
          <w:rFonts w:ascii="Consolas" w:hAnsi="Consolas" w:cs="Helvetica"/>
          <w:b/>
          <w:color w:val="000000" w:themeColor="text1"/>
          <w:shd w:val="clear" w:color="auto" w:fill="FFFFFF"/>
        </w:rPr>
        <w:t>Associazione Centro Assaggiatori Produzioni Olivicole Latina</w:t>
      </w:r>
      <w:r>
        <w:rPr>
          <w:rFonts w:ascii="Consolas" w:hAnsi="Consolas" w:cs="Helvetica"/>
          <w:color w:val="000000" w:themeColor="text1"/>
          <w:shd w:val="clear" w:color="auto" w:fill="FFFFFF"/>
        </w:rPr>
        <w:t xml:space="preserve"> </w:t>
      </w:r>
      <w:r w:rsidRPr="003E14EA">
        <w:rPr>
          <w:rFonts w:ascii="Consolas" w:hAnsi="Consolas" w:cs="Helvetica"/>
          <w:color w:val="000000" w:themeColor="text1"/>
          <w:shd w:val="clear" w:color="auto" w:fill="FFFFFF"/>
        </w:rPr>
        <w:t xml:space="preserve">e si è svolta sabato 24 Febbraio presso la sede </w:t>
      </w:r>
      <w:r w:rsidRPr="003E14EA">
        <w:rPr>
          <w:rFonts w:ascii="Consolas" w:hAnsi="Consolas" w:cs="Helvetica"/>
          <w:b/>
          <w:color w:val="000000" w:themeColor="text1"/>
          <w:shd w:val="clear" w:color="auto" w:fill="FFFFFF"/>
        </w:rPr>
        <w:t>FISAR di Milano.</w:t>
      </w:r>
      <w:r w:rsidRPr="003E14EA">
        <w:rPr>
          <w:rFonts w:ascii="Consolas" w:hAnsi="Consolas" w:cs="Helvetica"/>
          <w:color w:val="000000" w:themeColor="text1"/>
          <w:shd w:val="clear" w:color="auto" w:fill="FFFFFF"/>
        </w:rPr>
        <w:t xml:space="preserve"> </w:t>
      </w:r>
      <w:r>
        <w:rPr>
          <w:rFonts w:ascii="Consolas" w:hAnsi="Consolas"/>
          <w:color w:val="000000" w:themeColor="text1"/>
        </w:rPr>
        <w:t>Sono state illustrate</w:t>
      </w:r>
      <w:r w:rsidRPr="003E14EA">
        <w:rPr>
          <w:rFonts w:ascii="Consolas" w:hAnsi="Consolas"/>
          <w:color w:val="000000" w:themeColor="text1"/>
        </w:rPr>
        <w:t xml:space="preserve"> le tecniche di coltivazione e il metodo ufficiale di analisi senso</w:t>
      </w:r>
      <w:bookmarkStart w:id="0" w:name="_GoBack"/>
      <w:bookmarkEnd w:id="0"/>
      <w:r w:rsidRPr="003E14EA">
        <w:rPr>
          <w:rFonts w:ascii="Consolas" w:hAnsi="Consolas"/>
          <w:color w:val="000000" w:themeColor="text1"/>
        </w:rPr>
        <w:t>riale,</w:t>
      </w:r>
      <w:r>
        <w:rPr>
          <w:rFonts w:ascii="Consolas" w:hAnsi="Consolas"/>
          <w:color w:val="000000" w:themeColor="text1"/>
        </w:rPr>
        <w:t xml:space="preserve"> </w:t>
      </w:r>
      <w:r w:rsidRPr="003E14EA">
        <w:rPr>
          <w:rFonts w:ascii="Consolas" w:hAnsi="Consolas" w:cs="Helvetica"/>
          <w:color w:val="000000" w:themeColor="text1"/>
          <w:shd w:val="clear" w:color="auto" w:fill="FFFFFF"/>
        </w:rPr>
        <w:t xml:space="preserve">esaminate </w:t>
      </w:r>
      <w:r w:rsidRPr="00BF2F95">
        <w:rPr>
          <w:rFonts w:ascii="Consolas" w:hAnsi="Consolas" w:cs="Helvetica"/>
          <w:color w:val="000000" w:themeColor="text1"/>
          <w:shd w:val="clear" w:color="auto" w:fill="FFFFFF"/>
        </w:rPr>
        <w:t>le</w:t>
      </w:r>
      <w:r w:rsidRPr="003E14EA">
        <w:rPr>
          <w:rFonts w:ascii="Consolas" w:hAnsi="Consolas" w:cs="Helvetica"/>
          <w:b/>
          <w:color w:val="000000" w:themeColor="text1"/>
          <w:shd w:val="clear" w:color="auto" w:fill="FFFFFF"/>
        </w:rPr>
        <w:t xml:space="preserve"> proprietà </w:t>
      </w:r>
      <w:r w:rsidR="00BF2F95">
        <w:rPr>
          <w:rFonts w:ascii="Consolas" w:hAnsi="Consolas" w:cs="Helvetica"/>
          <w:b/>
          <w:color w:val="000000" w:themeColor="text1"/>
          <w:shd w:val="clear" w:color="auto" w:fill="FFFFFF"/>
        </w:rPr>
        <w:t xml:space="preserve">organolettiche e </w:t>
      </w:r>
      <w:r w:rsidRPr="003E14EA">
        <w:rPr>
          <w:rFonts w:ascii="Consolas" w:hAnsi="Consolas" w:cs="Helvetica"/>
          <w:b/>
          <w:color w:val="000000" w:themeColor="text1"/>
          <w:shd w:val="clear" w:color="auto" w:fill="FFFFFF"/>
        </w:rPr>
        <w:t>nutrizionali</w:t>
      </w:r>
      <w:r w:rsidRPr="003E14EA">
        <w:rPr>
          <w:rFonts w:ascii="Consolas" w:hAnsi="Consolas" w:cs="Helvetica"/>
          <w:color w:val="000000" w:themeColor="text1"/>
          <w:shd w:val="clear" w:color="auto" w:fill="FFFFFF"/>
        </w:rPr>
        <w:t xml:space="preserve"> e il </w:t>
      </w:r>
      <w:r w:rsidRPr="003E14EA">
        <w:rPr>
          <w:rFonts w:ascii="Consolas" w:hAnsi="Consolas" w:cs="Helvetica"/>
          <w:b/>
          <w:color w:val="000000" w:themeColor="text1"/>
          <w:shd w:val="clear" w:color="auto" w:fill="FFFFFF"/>
        </w:rPr>
        <w:t>rapporto con la salute umana</w:t>
      </w:r>
      <w:r>
        <w:rPr>
          <w:rFonts w:ascii="Consolas" w:hAnsi="Consolas" w:cs="Helvetica"/>
          <w:color w:val="000000" w:themeColor="text1"/>
          <w:shd w:val="clear" w:color="auto" w:fill="FFFFFF"/>
        </w:rPr>
        <w:t xml:space="preserve">, </w:t>
      </w:r>
      <w:r w:rsidRPr="003E14EA">
        <w:rPr>
          <w:rFonts w:ascii="Consolas" w:hAnsi="Consolas"/>
          <w:color w:val="000000" w:themeColor="text1"/>
        </w:rPr>
        <w:t xml:space="preserve">con </w:t>
      </w:r>
      <w:r>
        <w:rPr>
          <w:rFonts w:ascii="Consolas" w:hAnsi="Consolas"/>
          <w:color w:val="000000" w:themeColor="text1"/>
        </w:rPr>
        <w:t xml:space="preserve">successive </w:t>
      </w:r>
      <w:r w:rsidRPr="003E14EA">
        <w:rPr>
          <w:rFonts w:ascii="Consolas" w:hAnsi="Consolas"/>
          <w:color w:val="000000" w:themeColor="text1"/>
        </w:rPr>
        <w:t xml:space="preserve">prove pratiche di assaggio e consegna degli attestati di partecipazione. </w:t>
      </w:r>
    </w:p>
    <w:p w:rsidR="003E14EA" w:rsidRPr="003E14EA" w:rsidRDefault="003E14EA" w:rsidP="003E14EA">
      <w:pPr>
        <w:spacing w:before="80" w:after="80" w:line="0" w:lineRule="atLeast"/>
        <w:ind w:firstLine="425"/>
        <w:jc w:val="both"/>
        <w:rPr>
          <w:rFonts w:ascii="Consolas" w:hAnsi="Consolas"/>
          <w:color w:val="000000" w:themeColor="text1"/>
        </w:rPr>
      </w:pPr>
      <w:r>
        <w:rPr>
          <w:rFonts w:ascii="Consolas" w:hAnsi="Consolas" w:cs="Helvetica"/>
          <w:color w:val="000000" w:themeColor="text1"/>
          <w:shd w:val="clear" w:color="auto" w:fill="FFFFFF"/>
        </w:rPr>
        <w:t>“</w:t>
      </w:r>
      <w:r w:rsidRPr="003E14EA">
        <w:rPr>
          <w:rFonts w:ascii="Consolas" w:hAnsi="Consolas" w:cs="Helvetica"/>
          <w:color w:val="000000" w:themeColor="text1"/>
          <w:shd w:val="clear" w:color="auto" w:fill="FFFFFF"/>
        </w:rPr>
        <w:t xml:space="preserve">Educare il palato della persona a </w:t>
      </w:r>
      <w:r w:rsidRPr="003E14EA">
        <w:rPr>
          <w:rFonts w:ascii="Consolas" w:hAnsi="Consolas" w:cs="Helvetica"/>
          <w:b/>
          <w:color w:val="000000" w:themeColor="text1"/>
          <w:shd w:val="clear" w:color="auto" w:fill="FFFFFF"/>
        </w:rPr>
        <w:t>riconoscere pregi e difetti</w:t>
      </w:r>
      <w:r w:rsidRPr="003E14EA">
        <w:rPr>
          <w:rFonts w:ascii="Consolas" w:hAnsi="Consolas" w:cs="Helvetica"/>
          <w:color w:val="000000" w:themeColor="text1"/>
          <w:shd w:val="clear" w:color="auto" w:fill="FFFFFF"/>
        </w:rPr>
        <w:t xml:space="preserve"> d</w:t>
      </w:r>
      <w:r>
        <w:rPr>
          <w:rFonts w:ascii="Consolas" w:hAnsi="Consolas" w:cs="Helvetica"/>
          <w:color w:val="000000" w:themeColor="text1"/>
          <w:shd w:val="clear" w:color="auto" w:fill="FFFFFF"/>
        </w:rPr>
        <w:t>i un olio extravergine di oliva</w:t>
      </w:r>
      <w:r w:rsidRPr="003E14EA">
        <w:rPr>
          <w:rFonts w:ascii="Consolas" w:hAnsi="Consolas" w:cs="Helvetica"/>
          <w:color w:val="000000" w:themeColor="text1"/>
          <w:shd w:val="clear" w:color="auto" w:fill="FFFFFF"/>
        </w:rPr>
        <w:t xml:space="preserve"> significa contribuire ad insegnare al consumatore a distinguere un </w:t>
      </w:r>
      <w:r w:rsidRPr="003E14EA">
        <w:rPr>
          <w:rFonts w:ascii="Consolas" w:hAnsi="Consolas" w:cs="Helvetica"/>
          <w:b/>
          <w:color w:val="000000" w:themeColor="text1"/>
          <w:shd w:val="clear" w:color="auto" w:fill="FFFFFF"/>
        </w:rPr>
        <w:t>prodotto di qualità</w:t>
      </w:r>
      <w:r w:rsidRPr="003E14EA">
        <w:rPr>
          <w:rFonts w:ascii="Consolas" w:hAnsi="Consolas" w:cs="Helvetica"/>
          <w:color w:val="000000" w:themeColor="text1"/>
          <w:shd w:val="clear" w:color="auto" w:fill="FFFFFF"/>
        </w:rPr>
        <w:t xml:space="preserve"> da uno qualsiasi degli oli commerciali che si trovano abitualmente sugli scaffali del supermercato, effettuando una </w:t>
      </w:r>
      <w:r w:rsidRPr="003E14EA">
        <w:rPr>
          <w:rFonts w:ascii="Consolas" w:hAnsi="Consolas" w:cs="Helvetica"/>
          <w:b/>
          <w:color w:val="000000" w:themeColor="text1"/>
          <w:shd w:val="clear" w:color="auto" w:fill="FFFFFF"/>
        </w:rPr>
        <w:t>scelta consapevole</w:t>
      </w:r>
      <w:r w:rsidRPr="003E14EA">
        <w:rPr>
          <w:rFonts w:ascii="Consolas" w:hAnsi="Consolas" w:cs="Helvetica"/>
          <w:color w:val="000000" w:themeColor="text1"/>
          <w:shd w:val="clear" w:color="auto" w:fill="FFFFFF"/>
        </w:rPr>
        <w:t>, possibilmente la migliore</w:t>
      </w:r>
      <w:r>
        <w:rPr>
          <w:rFonts w:ascii="Consolas" w:hAnsi="Consolas" w:cs="Helvetica"/>
          <w:color w:val="000000" w:themeColor="text1"/>
          <w:shd w:val="clear" w:color="auto" w:fill="FFFFFF"/>
        </w:rPr>
        <w:t xml:space="preserve">” – spiega </w:t>
      </w:r>
      <w:r w:rsidRPr="003E14EA">
        <w:rPr>
          <w:rFonts w:ascii="Consolas" w:hAnsi="Consolas" w:cs="Helvetica"/>
          <w:b/>
          <w:color w:val="000000" w:themeColor="text1"/>
          <w:shd w:val="clear" w:color="auto" w:fill="FFFFFF"/>
        </w:rPr>
        <w:t>Luigi Centauri</w:t>
      </w:r>
      <w:r>
        <w:rPr>
          <w:rFonts w:ascii="Consolas" w:hAnsi="Consolas" w:cs="Helvetica"/>
          <w:color w:val="000000" w:themeColor="text1"/>
          <w:shd w:val="clear" w:color="auto" w:fill="FFFFFF"/>
        </w:rPr>
        <w:t xml:space="preserve">, </w:t>
      </w:r>
      <w:r w:rsidRPr="003E14EA">
        <w:rPr>
          <w:rFonts w:ascii="Consolas" w:hAnsi="Consolas" w:cs="Helvetica"/>
          <w:color w:val="000000" w:themeColor="text1"/>
          <w:shd w:val="clear" w:color="auto" w:fill="FFFFFF"/>
        </w:rPr>
        <w:t xml:space="preserve">Presidente e Capo Panel </w:t>
      </w:r>
      <w:r>
        <w:rPr>
          <w:rFonts w:ascii="Consolas" w:hAnsi="Consolas" w:cs="Helvetica"/>
          <w:color w:val="000000" w:themeColor="text1"/>
          <w:shd w:val="clear" w:color="auto" w:fill="FFFFFF"/>
        </w:rPr>
        <w:t xml:space="preserve">CAPOL, presente all’incontro </w:t>
      </w:r>
      <w:r w:rsidRPr="003E14EA">
        <w:rPr>
          <w:rFonts w:ascii="Consolas" w:hAnsi="Consolas" w:cs="Helvetica"/>
          <w:color w:val="000000" w:themeColor="text1"/>
          <w:shd w:val="clear" w:color="auto" w:fill="FFFFFF"/>
        </w:rPr>
        <w:t>nelle ve</w:t>
      </w:r>
      <w:r>
        <w:rPr>
          <w:rFonts w:ascii="Consolas" w:hAnsi="Consolas" w:cs="Helvetica"/>
          <w:color w:val="000000" w:themeColor="text1"/>
          <w:shd w:val="clear" w:color="auto" w:fill="FFFFFF"/>
        </w:rPr>
        <w:t>sti di relatore ed assaggiatore.</w:t>
      </w:r>
    </w:p>
    <w:p w:rsidR="003E14EA" w:rsidRDefault="003E14EA" w:rsidP="003E14EA">
      <w:pPr>
        <w:spacing w:before="80" w:after="80" w:line="0" w:lineRule="atLeast"/>
        <w:ind w:firstLine="425"/>
        <w:jc w:val="both"/>
        <w:rPr>
          <w:rFonts w:ascii="Consolas" w:hAnsi="Consolas" w:cs="Helvetica"/>
          <w:color w:val="000000" w:themeColor="text1"/>
          <w:shd w:val="clear" w:color="auto" w:fill="FFFFFF"/>
        </w:rPr>
      </w:pPr>
      <w:r w:rsidRPr="003E14EA">
        <w:rPr>
          <w:rFonts w:ascii="Consolas" w:hAnsi="Consolas" w:cs="Helvetica"/>
          <w:color w:val="000000" w:themeColor="text1"/>
          <w:shd w:val="clear" w:color="auto" w:fill="FFFFFF"/>
        </w:rPr>
        <w:t>Il confronto con altri grandi oleo-campioni italiani, che caratterizzano le principali D.O.P. oleari</w:t>
      </w:r>
      <w:r w:rsidR="00FE1234">
        <w:rPr>
          <w:rFonts w:ascii="Consolas" w:hAnsi="Consolas" w:cs="Helvetica"/>
          <w:color w:val="000000" w:themeColor="text1"/>
          <w:shd w:val="clear" w:color="auto" w:fill="FFFFFF"/>
        </w:rPr>
        <w:t xml:space="preserve">e del nostro Paese, ha esaltato </w:t>
      </w:r>
      <w:r w:rsidRPr="003E14EA">
        <w:rPr>
          <w:rFonts w:ascii="Consolas" w:hAnsi="Consolas" w:cs="Helvetica"/>
          <w:color w:val="000000" w:themeColor="text1"/>
          <w:shd w:val="clear" w:color="auto" w:fill="FFFFFF"/>
        </w:rPr>
        <w:t xml:space="preserve">le caratteristiche dell’oliva Itrana, che nel panorama nazionale di settore rappresenta un unicum, per la sua </w:t>
      </w:r>
      <w:r w:rsidRPr="003E14EA">
        <w:rPr>
          <w:rFonts w:ascii="Consolas" w:hAnsi="Consolas" w:cs="Helvetica"/>
          <w:b/>
          <w:color w:val="000000" w:themeColor="text1"/>
          <w:shd w:val="clear" w:color="auto" w:fill="FFFFFF"/>
        </w:rPr>
        <w:t>duplice attitudine nella triplice variante a due D.O.P.</w:t>
      </w:r>
      <w:r w:rsidRPr="003E14EA">
        <w:rPr>
          <w:rFonts w:ascii="Consolas" w:hAnsi="Consolas" w:cs="Helvetica"/>
          <w:color w:val="000000" w:themeColor="text1"/>
          <w:shd w:val="clear" w:color="auto" w:fill="FFFFFF"/>
        </w:rPr>
        <w:t xml:space="preserve"> (olio extravergine d’oliva Itrana </w:t>
      </w:r>
      <w:r w:rsidRPr="003E14EA">
        <w:rPr>
          <w:rFonts w:ascii="Consolas" w:hAnsi="Consolas" w:cs="Helvetica"/>
          <w:b/>
          <w:color w:val="000000" w:themeColor="text1"/>
          <w:shd w:val="clear" w:color="auto" w:fill="FFFFFF"/>
        </w:rPr>
        <w:t>D.O.P. Colline Pontine</w:t>
      </w:r>
      <w:r w:rsidRPr="003E14EA">
        <w:rPr>
          <w:rFonts w:ascii="Consolas" w:hAnsi="Consolas" w:cs="Helvetica"/>
          <w:color w:val="000000" w:themeColor="text1"/>
          <w:shd w:val="clear" w:color="auto" w:fill="FFFFFF"/>
        </w:rPr>
        <w:t xml:space="preserve"> e Oliva Itrana </w:t>
      </w:r>
      <w:r w:rsidRPr="003E14EA">
        <w:rPr>
          <w:rFonts w:ascii="Consolas" w:hAnsi="Consolas" w:cs="Helvetica"/>
          <w:b/>
          <w:color w:val="000000" w:themeColor="text1"/>
          <w:shd w:val="clear" w:color="auto" w:fill="FFFFFF"/>
        </w:rPr>
        <w:t>Gaeta D.O.P.</w:t>
      </w:r>
      <w:r w:rsidRPr="003E14EA">
        <w:rPr>
          <w:rFonts w:ascii="Consolas" w:hAnsi="Consolas" w:cs="Helvetica"/>
          <w:color w:val="000000" w:themeColor="text1"/>
          <w:shd w:val="clear" w:color="auto" w:fill="FFFFFF"/>
        </w:rPr>
        <w:t xml:space="preserve"> da tavola), senza dimenticare l’altra oliva da mensa </w:t>
      </w:r>
      <w:r w:rsidRPr="003E14EA">
        <w:rPr>
          <w:rFonts w:ascii="Consolas" w:hAnsi="Consolas" w:cs="Helvetica"/>
          <w:b/>
          <w:color w:val="000000" w:themeColor="text1"/>
          <w:shd w:val="clear" w:color="auto" w:fill="FFFFFF"/>
        </w:rPr>
        <w:t>Itrana Bianca</w:t>
      </w:r>
      <w:r w:rsidRPr="003E14EA">
        <w:rPr>
          <w:rFonts w:ascii="Consolas" w:hAnsi="Consolas" w:cs="Helvetica"/>
          <w:color w:val="000000" w:themeColor="text1"/>
          <w:shd w:val="clear" w:color="auto" w:fill="FFFFFF"/>
        </w:rPr>
        <w:t xml:space="preserve">. </w:t>
      </w:r>
    </w:p>
    <w:sectPr w:rsidR="003E14EA" w:rsidSect="006964E6">
      <w:headerReference w:type="default" r:id="rId8"/>
      <w:footerReference w:type="default" r:id="rId9"/>
      <w:pgSz w:w="11906" w:h="16838"/>
      <w:pgMar w:top="851" w:right="1134" w:bottom="851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210" w:rsidRDefault="00BA6210" w:rsidP="00B40830">
      <w:r>
        <w:separator/>
      </w:r>
    </w:p>
  </w:endnote>
  <w:endnote w:type="continuationSeparator" w:id="0">
    <w:p w:rsidR="00BA6210" w:rsidRDefault="00BA6210" w:rsidP="00B4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A5D" w:rsidRDefault="00620294" w:rsidP="00BC1A5D">
    <w:pPr>
      <w:shd w:val="clear" w:color="auto" w:fill="FFFFFF"/>
      <w:spacing w:line="163" w:lineRule="atLeast"/>
      <w:textAlignment w:val="baseline"/>
    </w:pPr>
    <w:r>
      <w:rPr>
        <w:noProof/>
      </w:rPr>
      <w:drawing>
        <wp:anchor distT="0" distB="0" distL="114300" distR="114300" simplePos="0" relativeHeight="251654144" behindDoc="0" locked="0" layoutInCell="1" allowOverlap="1" wp14:anchorId="4D0561F9" wp14:editId="628C6FFC">
          <wp:simplePos x="0" y="0"/>
          <wp:positionH relativeFrom="column">
            <wp:posOffset>30480</wp:posOffset>
          </wp:positionH>
          <wp:positionV relativeFrom="paragraph">
            <wp:posOffset>144780</wp:posOffset>
          </wp:positionV>
          <wp:extent cx="2160000" cy="50858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08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2B19">
      <w:rPr>
        <w:noProof/>
        <w:lang w:eastAsia="en-US"/>
      </w:rPr>
      <w:pict>
        <v:rect id="_x0000_s2098" style="position:absolute;margin-left:57.55pt;margin-top:737.55pt;width:481.9pt;height:5.65pt;flip:x;z-index:251660288;mso-wrap-distance-top:7.2pt;mso-wrap-distance-bottom:7.2pt;mso-position-horizontal-relative:page;mso-position-vertical-relative:page;mso-height-relative:margin" o:allowincell="f" fillcolor="white [3201]" strokecolor="#95b3d7 [1940]" strokeweight="1pt">
          <v:fill color2="#b8cce4 [1300]" focusposition="1" focussize="" focus="100%" type="gradient"/>
          <v:shadow on="t" type="perspective" color="#243f60 [1604]" opacity=".5" offset="1pt" offset2="-3pt"/>
          <v:textbox style="mso-next-textbox:#_x0000_s2098" inset="21.6pt,21.6pt,21.6pt,21.6pt">
            <w:txbxContent>
              <w:p w:rsidR="00BC1A5D" w:rsidRDefault="00BC1A5D" w:rsidP="00BC1A5D">
                <w:pPr>
                  <w:rPr>
                    <w:color w:val="FFFFFF" w:themeColor="background1"/>
                    <w:sz w:val="18"/>
                    <w:szCs w:val="18"/>
                  </w:rPr>
                </w:pPr>
              </w:p>
            </w:txbxContent>
          </v:textbox>
          <w10:wrap type="square" anchorx="page" anchory="page"/>
        </v:rect>
      </w:pict>
    </w:r>
    <w:r w:rsidR="00922B19">
      <w:rPr>
        <w:rFonts w:ascii="Century Gothic" w:hAnsi="Century Gothic"/>
        <w:noProof/>
        <w:color w:val="000000" w:themeColor="text1"/>
        <w:sz w:val="10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233.05pt;margin-top:13.8pt;width:248.25pt;height:36.45pt;z-index:251659264;mso-position-horizontal-relative:text;mso-position-vertical-relative:text;mso-width-relative:margin;mso-height-relative:margin" strokecolor="white [3212]">
          <v:textbox style="mso-next-textbox:#_x0000_s2097">
            <w:txbxContent>
              <w:p w:rsidR="00BC1A5D" w:rsidRDefault="00BC1A5D" w:rsidP="00BC1A5D">
                <w:pPr>
                  <w:pStyle w:val="Default"/>
                  <w:ind w:firstLine="425"/>
                  <w:jc w:val="both"/>
                  <w:rPr>
                    <w:rFonts w:ascii="Bookman Old Style" w:hAnsi="Bookman Old Style" w:cs="Microsoft Sans Serif"/>
                    <w:i/>
                    <w:color w:val="000000" w:themeColor="text1"/>
                    <w:szCs w:val="29"/>
                    <w:shd w:val="clear" w:color="auto" w:fill="FFFFFF"/>
                  </w:rPr>
                </w:pPr>
                <w:r w:rsidRPr="00FC3637"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10665DB7" wp14:editId="4225F519">
                      <wp:extent cx="365760" cy="365760"/>
                      <wp:effectExtent l="0" t="0" r="0" b="0"/>
                      <wp:docPr id="43" name="Immagine 43" descr="C:\Users\MarcoCastaldi\Desktop\wix-icon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MarcoCastaldi\Desktop\wix-icon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453892BA" wp14:editId="2661D0D3">
                      <wp:extent cx="361950" cy="361950"/>
                      <wp:effectExtent l="19050" t="0" r="0" b="0"/>
                      <wp:docPr id="44" name="Immagine 1" descr="F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F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 l="17174" t="17052" r="17418" b="1705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1194EDAC" wp14:editId="196E89BF">
                      <wp:extent cx="361950" cy="361950"/>
                      <wp:effectExtent l="19050" t="0" r="0" b="0"/>
                      <wp:docPr id="45" name="Immagine 2" descr="Twitterbir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 descr="Twitterbir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40A728F2" wp14:editId="67DAAD78">
                      <wp:extent cx="361950" cy="361950"/>
                      <wp:effectExtent l="19050" t="0" r="0" b="0"/>
                      <wp:docPr id="46" name="Immagine 3" descr="google plu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3" descr="google plu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4B3DC177" wp14:editId="1B33C926">
                      <wp:extent cx="361950" cy="361950"/>
                      <wp:effectExtent l="19050" t="0" r="0" b="0"/>
                      <wp:docPr id="47" name="Immagine 4" descr="LinkedI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4" descr="LinkedI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2CB88542" wp14:editId="3DDCEF45">
                      <wp:extent cx="361950" cy="361950"/>
                      <wp:effectExtent l="19050" t="0" r="0" b="0"/>
                      <wp:docPr id="48" name="Immagine 5" descr="Pinteres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" descr="Pinteres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 l="5086" t="4994" r="5811" b="484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5FD4100B" wp14:editId="65785800">
                      <wp:extent cx="356235" cy="361950"/>
                      <wp:effectExtent l="19050" t="0" r="5715" b="0"/>
                      <wp:docPr id="49" name="Immagine 6" descr="tumbl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6" descr="tumbl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rcRect l="4019" t="3583" r="3864" b="370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623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C1A5D" w:rsidRDefault="00BC1A5D" w:rsidP="00BC1A5D"/>
            </w:txbxContent>
          </v:textbox>
        </v:shape>
      </w:pict>
    </w:r>
  </w:p>
  <w:p w:rsidR="00BC1A5D" w:rsidRPr="00B20D1A" w:rsidRDefault="00BC1A5D" w:rsidP="00BC1A5D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</w:rPr>
    </w:pPr>
  </w:p>
  <w:p w:rsidR="00BC1A5D" w:rsidRPr="00620294" w:rsidRDefault="00BC1A5D" w:rsidP="00BC1A5D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</w:rPr>
    </w:pPr>
    <w:r w:rsidRPr="00B20D1A">
      <w:rPr>
        <w:rFonts w:ascii="Century Gothic" w:hAnsi="Century Gothic"/>
        <w:b/>
        <w:color w:val="000000" w:themeColor="text1"/>
        <w:sz w:val="20"/>
      </w:rPr>
      <w:t xml:space="preserve"> </w:t>
    </w:r>
    <w:r w:rsidR="00620294">
      <w:rPr>
        <w:rFonts w:ascii="Century Gothic" w:hAnsi="Century Gothic"/>
        <w:b/>
        <w:color w:val="000000" w:themeColor="text1"/>
        <w:sz w:val="20"/>
      </w:rPr>
      <w:t xml:space="preserve">                            </w:t>
    </w:r>
  </w:p>
  <w:p w:rsidR="00BC1A5D" w:rsidRPr="00B20D1A" w:rsidRDefault="00BC1A5D" w:rsidP="00BC1A5D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lang w:val="en-US"/>
      </w:rPr>
    </w:pPr>
  </w:p>
  <w:p w:rsidR="00B82478" w:rsidRPr="00B20D1A" w:rsidRDefault="00922B19" w:rsidP="00A17D54">
    <w:pPr>
      <w:shd w:val="clear" w:color="auto" w:fill="FFFFFF"/>
      <w:spacing w:line="163" w:lineRule="atLeast"/>
      <w:ind w:left="850" w:firstLine="425"/>
      <w:textAlignment w:val="baseline"/>
      <w:rPr>
        <w:rFonts w:ascii="Century Gothic" w:hAnsi="Century Gothic"/>
        <w:b/>
        <w:color w:val="000000" w:themeColor="text1"/>
        <w:sz w:val="20"/>
        <w:lang w:val="en-US"/>
      </w:rPr>
    </w:pPr>
    <w:r>
      <w:rPr>
        <w:noProof/>
      </w:rPr>
      <w:pict>
        <v:group id="Gruppo 223" o:spid="_x0000_s2092" style="position:absolute;left:0;text-align:left;margin-left:0;margin-top:0;width:5.75pt;height:55.05pt;z-index:251658240;mso-height-percent:780;mso-position-horizontal:left;mso-position-horizontal-relative:right-margin-area;mso-position-vertical:bottom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Forma 2" o:spid="_x0000_s2093" type="#_x0000_t32" style="position:absolute;left:2820;top:4935;width:0;height:1320;visibility:visible;mso-wrap-style:square" o:connectortype="straight" strokecolor="#0070c0" strokeweight="1.25pt"/>
          <v:shape id="Forma 3" o:spid="_x0000_s2094" type="#_x0000_t32" style="position:absolute;left:2880;top:4935;width:0;height:1320;visibility:visible;mso-wrap-style:square" o:connectortype="straight" strokecolor="#0070c0" strokeweight="1.25pt"/>
          <v:shape id="Forma automatica 4" o:spid="_x0000_s2095" type="#_x0000_t32" style="position:absolute;left:2940;top:4935;width:0;height:1320;visibility:visible;mso-wrap-style:square" o:connectortype="straight" strokecolor="#0070c0" strokeweight="1.25pt"/>
          <w10:wrap anchorx="margin" anchory="page"/>
        </v:group>
      </w:pict>
    </w:r>
    <w:r>
      <w:rPr>
        <w:noProof/>
      </w:rPr>
      <w:pict>
        <v:rect id="Rettangolo 451" o:spid="_x0000_s2091" style="position:absolute;left:0;text-align:left;margin-left:0;margin-top:0;width:467.65pt;height:58.3pt;z-index:251657216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" filled="f" stroked="f">
          <v:textbox style="mso-next-textbox:#Rettangolo 451" inset=",0">
            <w:txbxContent>
              <w:sdt>
                <w:sdtPr>
                  <w:rPr>
                    <w:rFonts w:ascii="Century Gothic" w:hAnsi="Century Gothic"/>
                    <w:b/>
                  </w:rPr>
                  <w:alias w:val="Data"/>
                  <w:id w:val="-955487309"/>
                  <w:dataBinding w:prefixMappings="xmlns:ns0='http://schemas.microsoft.com/office/2006/coverPageProps'" w:xpath="/ns0:CoverPageProperties[1]/ns0:PublishDate[1]" w:storeItemID="{55AF091B-3C7A-41E3-B477-F2FDAA23CFDA}"/>
                  <w:date w:fullDate="2018-02-25T00:00:00Z">
                    <w:dateFormat w:val="d MMMM 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p w:rsidR="00BC1A5D" w:rsidRDefault="00FE1234">
                    <w:pPr>
                      <w:jc w:val="right"/>
                    </w:pPr>
                    <w:r>
                      <w:rPr>
                        <w:rFonts w:ascii="Century Gothic" w:hAnsi="Century Gothic"/>
                        <w:b/>
                      </w:rPr>
                      <w:t>25 febbraio 2018</w:t>
                    </w:r>
                  </w:p>
                </w:sdtContent>
              </w:sdt>
            </w:txbxContent>
          </v:textbox>
          <w10:wrap anchorx="margin" anchory="page"/>
        </v:rect>
      </w:pict>
    </w:r>
    <w:r w:rsidR="00A17D54">
      <w:rPr>
        <w:rFonts w:ascii="Century Gothic" w:hAnsi="Century Gothic"/>
        <w:b/>
        <w:color w:val="000000" w:themeColor="text1"/>
        <w:sz w:val="20"/>
        <w:lang w:val="en-US"/>
      </w:rPr>
      <w:t>389 626 0316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210" w:rsidRDefault="00BA6210" w:rsidP="00B40830">
      <w:r>
        <w:separator/>
      </w:r>
    </w:p>
  </w:footnote>
  <w:footnote w:type="continuationSeparator" w:id="0">
    <w:p w:rsidR="00BA6210" w:rsidRDefault="00BA6210" w:rsidP="00B4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161" w:rsidRDefault="00922B19" w:rsidP="00563161">
    <w:pPr>
      <w:pStyle w:val="Intestazione"/>
      <w:jc w:val="right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left:0;text-align:left;margin-left:-10.1pt;margin-top:-16.45pt;width:257.95pt;height:77.55pt;z-index:251661312;mso-position-horizontal-relative:text;mso-position-vertical-relative:text;mso-width-relative:margin;mso-height-relative:margin" strokecolor="white [3212]">
          <v:textbox style="mso-next-textbox:#_x0000_s2101">
            <w:txbxContent>
              <w:p w:rsidR="004648CA" w:rsidRPr="00563161" w:rsidRDefault="004648CA" w:rsidP="00E26379">
                <w:pPr>
                  <w:spacing w:before="100" w:after="100"/>
                  <w:rPr>
                    <w:rFonts w:ascii="Century Gothic" w:hAnsi="Century Gothic"/>
                    <w:b/>
                  </w:rPr>
                </w:pPr>
                <w:r w:rsidRPr="00563161">
                  <w:rPr>
                    <w:rFonts w:ascii="Century Gothic" w:hAnsi="Century Gothic"/>
                    <w:b/>
                  </w:rPr>
                  <w:t>Comunicato Stampa</w:t>
                </w:r>
              </w:p>
              <w:p w:rsidR="004648CA" w:rsidRPr="009043EC" w:rsidRDefault="004648CA" w:rsidP="004648CA">
                <w:pPr>
                  <w:pStyle w:val="Default"/>
                  <w:spacing w:line="0" w:lineRule="atLeast"/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  <w:shd w:val="clear" w:color="auto" w:fill="FFFFFF"/>
                  </w:rPr>
                </w:pPr>
                <w:r w:rsidRPr="009043EC"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  <w:shd w:val="clear" w:color="auto" w:fill="FFFFFF"/>
                  </w:rPr>
                  <w:t>CAPOL - Centro Assaggiatori Produzioni Olivicole Latina</w:t>
                </w:r>
                <w:r w:rsidRPr="009043EC"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</w:rPr>
                  <w:br/>
                </w:r>
                <w:r w:rsidRPr="009043EC"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  <w:shd w:val="clear" w:color="auto" w:fill="FFFFFF"/>
                  </w:rPr>
                  <w:t>Riconoscimento MIPAAF per l’assaggio professionale</w:t>
                </w:r>
                <w:r w:rsidRPr="009043EC"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</w:rPr>
                  <w:br/>
                </w:r>
                <w:r w:rsidRPr="009043EC"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  <w:shd w:val="clear" w:color="auto" w:fill="FFFFFF"/>
                  </w:rPr>
                  <w:t xml:space="preserve">Via Carrara, 12/A </w:t>
                </w:r>
                <w:r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  <w:shd w:val="clear" w:color="auto" w:fill="FFFFFF"/>
                  </w:rPr>
                  <w:t>(Località Tor Tre Ponti) - 04100</w:t>
                </w:r>
                <w:r w:rsidRPr="009043EC"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  <w:shd w:val="clear" w:color="auto" w:fill="FFFFFF"/>
                  </w:rPr>
                  <w:t xml:space="preserve"> Latina</w:t>
                </w:r>
                <w:r w:rsidRPr="009043EC"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</w:rPr>
                  <w:br/>
                </w:r>
                <w:r w:rsidRPr="006B5A94">
                  <w:rPr>
                    <w:rFonts w:ascii="Century Gothic" w:hAnsi="Century Gothic"/>
                    <w:b/>
                    <w:color w:val="000000" w:themeColor="text1"/>
                    <w:sz w:val="18"/>
                    <w:szCs w:val="18"/>
                    <w:shd w:val="clear" w:color="auto" w:fill="FFFFFF"/>
                  </w:rPr>
                  <w:t>E</w:t>
                </w:r>
                <w:r>
                  <w:rPr>
                    <w:rFonts w:ascii="Century Gothic" w:hAnsi="Century Gothic"/>
                    <w:b/>
                    <w:color w:val="000000" w:themeColor="text1"/>
                    <w:sz w:val="18"/>
                    <w:szCs w:val="18"/>
                    <w:shd w:val="clear" w:color="auto" w:fill="FFFFFF"/>
                  </w:rPr>
                  <w:t>-</w:t>
                </w:r>
                <w:r w:rsidRPr="006B5A94">
                  <w:rPr>
                    <w:rFonts w:ascii="Century Gothic" w:hAnsi="Century Gothic"/>
                    <w:b/>
                    <w:color w:val="000000" w:themeColor="text1"/>
                    <w:sz w:val="18"/>
                    <w:szCs w:val="18"/>
                    <w:shd w:val="clear" w:color="auto" w:fill="FFFFFF"/>
                  </w:rPr>
                  <w:t>mail: capol.latina@gmail.com</w:t>
                </w:r>
                <w:r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  <w:shd w:val="clear" w:color="auto" w:fill="FFFFFF"/>
                  </w:rPr>
                  <w:t xml:space="preserve"> Mobile 329 </w:t>
                </w:r>
                <w:r w:rsidRPr="009043EC"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  <w:shd w:val="clear" w:color="auto" w:fill="FFFFFF"/>
                  </w:rPr>
                  <w:t>109</w:t>
                </w:r>
                <w:r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  <w:shd w:val="clear" w:color="auto" w:fill="FFFFFF"/>
                  </w:rPr>
                  <w:t xml:space="preserve"> </w:t>
                </w:r>
                <w:r w:rsidRPr="009043EC"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  <w:shd w:val="clear" w:color="auto" w:fill="FFFFFF"/>
                  </w:rPr>
                  <w:t>9593</w:t>
                </w:r>
              </w:p>
              <w:p w:rsidR="004648CA" w:rsidRPr="00563161" w:rsidRDefault="004648CA" w:rsidP="004648CA">
                <w:pPr>
                  <w:spacing w:before="120" w:after="120"/>
                  <w:rPr>
                    <w:rFonts w:ascii="Century Gothic" w:hAnsi="Century Gothic"/>
                    <w:b/>
                  </w:rPr>
                </w:pPr>
              </w:p>
            </w:txbxContent>
          </v:textbox>
        </v:shape>
      </w:pict>
    </w:r>
    <w:r w:rsidR="004648CA">
      <w:rPr>
        <w:rFonts w:ascii="Bookman Old Style" w:hAnsi="Bookman Old Style" w:cs="Microsoft Sans Serif"/>
        <w:i/>
        <w:noProof/>
        <w:color w:val="000000" w:themeColor="text1"/>
        <w:szCs w:val="29"/>
        <w:shd w:val="clear" w:color="auto" w:fill="FFFFFF"/>
        <w:lang w:eastAsia="it-IT"/>
      </w:rPr>
      <w:drawing>
        <wp:anchor distT="0" distB="0" distL="114300" distR="114300" simplePos="0" relativeHeight="251655168" behindDoc="0" locked="0" layoutInCell="1" allowOverlap="1" wp14:anchorId="1150509D" wp14:editId="513159A5">
          <wp:simplePos x="0" y="0"/>
          <wp:positionH relativeFrom="column">
            <wp:posOffset>3118485</wp:posOffset>
          </wp:positionH>
          <wp:positionV relativeFrom="paragraph">
            <wp:posOffset>-180198</wp:posOffset>
          </wp:positionV>
          <wp:extent cx="1080000" cy="1002873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2191515_705755959555702_6823176839891549835_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39" t="7246" r="3081" b="7714"/>
                  <a:stretch/>
                </pic:blipFill>
                <pic:spPr bwMode="auto">
                  <a:xfrm>
                    <a:off x="0" y="0"/>
                    <a:ext cx="1080000" cy="10028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rect id="_x0000_s2083" style="position:absolute;left:0;text-align:left;margin-left:50.5pt;margin-top:103.8pt;width:481.9pt;height:5.6pt;flip:x;z-index:251656192;mso-wrap-distance-top:7.2pt;mso-wrap-distance-bottom:7.2pt;mso-position-horizontal-relative:page;mso-position-vertical-relative:page;mso-height-relative:margin" o:allowincell="f" fillcolor="white [3201]" strokecolor="#95b3d7 [1940]" strokeweight="1pt">
          <v:fill color2="#b8cce4 [1300]" focusposition="1" focussize="" focus="100%" type="gradient"/>
          <v:shadow on="t" type="perspective" color="#243f60 [1604]" opacity=".5" offset="1pt" offset2="-3pt"/>
          <v:textbox style="mso-next-textbox:#_x0000_s2083" inset="21.6pt,21.6pt,21.6pt,21.6pt">
            <w:txbxContent>
              <w:p w:rsidR="0038337E" w:rsidRDefault="0038337E" w:rsidP="0038337E">
                <w:pPr>
                  <w:rPr>
                    <w:color w:val="FFFFFF" w:themeColor="background1"/>
                    <w:sz w:val="18"/>
                    <w:szCs w:val="18"/>
                  </w:rPr>
                </w:pPr>
              </w:p>
            </w:txbxContent>
          </v:textbox>
          <w10:wrap type="square" anchorx="page" anchory="page"/>
        </v:rect>
      </w:pict>
    </w:r>
    <w:r w:rsidR="00563161">
      <w:rPr>
        <w:noProof/>
        <w:lang w:eastAsia="it-IT"/>
      </w:rPr>
      <w:drawing>
        <wp:inline distT="0" distB="0" distL="0" distR="0">
          <wp:extent cx="1556319" cy="720000"/>
          <wp:effectExtent l="95250" t="57150" r="253431" b="251550"/>
          <wp:docPr id="13" name="Immagine 13" descr="C:\Documents and Settings\marco\Desktop\logo sito\www.logaster.com\Nuova cartella (3)\1_Primary_logo_on_transparent_173x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arco\Desktop\logo sito\www.logaster.com\Nuova cartella (3)\1_Primary_logo_on_transparent_173x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19" cy="7200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425"/>
  <w:hyphenationZone w:val="283"/>
  <w:characterSpacingControl w:val="doNotCompress"/>
  <w:hdrShapeDefaults>
    <o:shapedefaults v:ext="edit" spidmax="2104">
      <o:colormenu v:ext="edit" fillcolor="red" strokecolor="#0070c0"/>
    </o:shapedefaults>
    <o:shapelayout v:ext="edit">
      <o:idmap v:ext="edit" data="2"/>
      <o:rules v:ext="edit">
        <o:r id="V:Rule4" type="connector" idref="#Forma 2"/>
        <o:r id="V:Rule5" type="connector" idref="#Forma automatica 4"/>
        <o:r id="V:Rule6" type="connector" idref="#Forma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830"/>
    <w:rsid w:val="000061A4"/>
    <w:rsid w:val="00060931"/>
    <w:rsid w:val="0006574A"/>
    <w:rsid w:val="00066956"/>
    <w:rsid w:val="00080345"/>
    <w:rsid w:val="000A238D"/>
    <w:rsid w:val="000D088E"/>
    <w:rsid w:val="000D64D2"/>
    <w:rsid w:val="000F2CB0"/>
    <w:rsid w:val="001E0692"/>
    <w:rsid w:val="001E693A"/>
    <w:rsid w:val="001F49D2"/>
    <w:rsid w:val="002220B3"/>
    <w:rsid w:val="002523CA"/>
    <w:rsid w:val="0026590C"/>
    <w:rsid w:val="002C4A11"/>
    <w:rsid w:val="002D0190"/>
    <w:rsid w:val="002D5B0D"/>
    <w:rsid w:val="002F6D88"/>
    <w:rsid w:val="003205EE"/>
    <w:rsid w:val="003679E1"/>
    <w:rsid w:val="0037112F"/>
    <w:rsid w:val="003721EA"/>
    <w:rsid w:val="003802F1"/>
    <w:rsid w:val="0038337E"/>
    <w:rsid w:val="0039061F"/>
    <w:rsid w:val="003C1E5F"/>
    <w:rsid w:val="003D3945"/>
    <w:rsid w:val="003E14EA"/>
    <w:rsid w:val="003E2ACC"/>
    <w:rsid w:val="003E608E"/>
    <w:rsid w:val="00404664"/>
    <w:rsid w:val="00414CE0"/>
    <w:rsid w:val="00427CB4"/>
    <w:rsid w:val="00441E6A"/>
    <w:rsid w:val="004648CA"/>
    <w:rsid w:val="0046601F"/>
    <w:rsid w:val="00476247"/>
    <w:rsid w:val="005100F5"/>
    <w:rsid w:val="00563161"/>
    <w:rsid w:val="0056631B"/>
    <w:rsid w:val="0058317A"/>
    <w:rsid w:val="005865AB"/>
    <w:rsid w:val="005A6DDE"/>
    <w:rsid w:val="005C009C"/>
    <w:rsid w:val="00620294"/>
    <w:rsid w:val="006527AA"/>
    <w:rsid w:val="006565A0"/>
    <w:rsid w:val="00673388"/>
    <w:rsid w:val="006964E6"/>
    <w:rsid w:val="006B5A94"/>
    <w:rsid w:val="006C5175"/>
    <w:rsid w:val="006C757C"/>
    <w:rsid w:val="006E7411"/>
    <w:rsid w:val="00702AD3"/>
    <w:rsid w:val="00715185"/>
    <w:rsid w:val="00785EBA"/>
    <w:rsid w:val="007D0C52"/>
    <w:rsid w:val="007D4306"/>
    <w:rsid w:val="007F3F01"/>
    <w:rsid w:val="0084227E"/>
    <w:rsid w:val="00852BD8"/>
    <w:rsid w:val="008557C8"/>
    <w:rsid w:val="008F4C70"/>
    <w:rsid w:val="008F79B1"/>
    <w:rsid w:val="009043EC"/>
    <w:rsid w:val="00905B00"/>
    <w:rsid w:val="00922B19"/>
    <w:rsid w:val="00936D19"/>
    <w:rsid w:val="00941087"/>
    <w:rsid w:val="009A3194"/>
    <w:rsid w:val="009E3549"/>
    <w:rsid w:val="00A16AD2"/>
    <w:rsid w:val="00A17D54"/>
    <w:rsid w:val="00A21A6D"/>
    <w:rsid w:val="00A251B9"/>
    <w:rsid w:val="00A35D69"/>
    <w:rsid w:val="00A37025"/>
    <w:rsid w:val="00A74F87"/>
    <w:rsid w:val="00AB2937"/>
    <w:rsid w:val="00AD5DD5"/>
    <w:rsid w:val="00AF5F6E"/>
    <w:rsid w:val="00AF7577"/>
    <w:rsid w:val="00B20D1A"/>
    <w:rsid w:val="00B40830"/>
    <w:rsid w:val="00B420A0"/>
    <w:rsid w:val="00B54890"/>
    <w:rsid w:val="00B6644A"/>
    <w:rsid w:val="00B81819"/>
    <w:rsid w:val="00B81878"/>
    <w:rsid w:val="00B82478"/>
    <w:rsid w:val="00BA6210"/>
    <w:rsid w:val="00BC1A5D"/>
    <w:rsid w:val="00BF2F95"/>
    <w:rsid w:val="00C467C2"/>
    <w:rsid w:val="00C809A0"/>
    <w:rsid w:val="00C84F24"/>
    <w:rsid w:val="00CC4B07"/>
    <w:rsid w:val="00CC4F82"/>
    <w:rsid w:val="00CD07AA"/>
    <w:rsid w:val="00CD762C"/>
    <w:rsid w:val="00CE6E9E"/>
    <w:rsid w:val="00D05347"/>
    <w:rsid w:val="00D6094A"/>
    <w:rsid w:val="00DC09EF"/>
    <w:rsid w:val="00DD203B"/>
    <w:rsid w:val="00DD6CCA"/>
    <w:rsid w:val="00E26379"/>
    <w:rsid w:val="00E41188"/>
    <w:rsid w:val="00E56273"/>
    <w:rsid w:val="00E75A3B"/>
    <w:rsid w:val="00EA686A"/>
    <w:rsid w:val="00ED1423"/>
    <w:rsid w:val="00ED2D4D"/>
    <w:rsid w:val="00F03955"/>
    <w:rsid w:val="00F43DE0"/>
    <w:rsid w:val="00F652B1"/>
    <w:rsid w:val="00FC3637"/>
    <w:rsid w:val="00FE1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4">
      <o:colormenu v:ext="edit" fillcolor="red" strokecolor="#0070c0"/>
    </o:shapedefaults>
    <o:shapelayout v:ext="edit">
      <o:idmap v:ext="edit" data="1"/>
    </o:shapelayout>
  </w:shapeDefaults>
  <w:decimalSymbol w:val=","/>
  <w:listSeparator w:val=";"/>
  <w15:docId w15:val="{4A0EEFFD-0A23-4A89-999D-2668FE00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08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830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830"/>
  </w:style>
  <w:style w:type="paragraph" w:styleId="Pidipagina">
    <w:name w:val="footer"/>
    <w:basedOn w:val="Normale"/>
    <w:link w:val="PidipaginaCarattere"/>
    <w:uiPriority w:val="99"/>
    <w:unhideWhenUsed/>
    <w:rsid w:val="00080345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3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830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83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0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rsid w:val="00080345"/>
    <w:rPr>
      <w:color w:val="0000FF"/>
      <w:u w:val="single"/>
    </w:rPr>
  </w:style>
  <w:style w:type="paragraph" w:customStyle="1" w:styleId="Default">
    <w:name w:val="Default"/>
    <w:rsid w:val="00252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3833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D5DD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AD5DD5"/>
    <w:rPr>
      <w:b/>
      <w:bCs/>
    </w:rPr>
  </w:style>
  <w:style w:type="paragraph" w:customStyle="1" w:styleId="m5156727771108127465m4004286639854872796m566846495278857271m8604256777743435400m8506644723323930049m6737799382008960612m7051950890866540494m821259365330799137gmail-m-1495126980975539081m6156688421271532126gmail-msonormal">
    <w:name w:val="m_5156727771108127465m_4004286639854872796m_566846495278857271m_8604256777743435400m_8506644723323930049m_6737799382008960612m_7051950890866540494m_821259365330799137gmail-m-1495126980975539081m6156688421271532126gmail-msonormal"/>
    <w:basedOn w:val="Normale"/>
    <w:rsid w:val="003E14EA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3E14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3278FC-4507-4243-A2E0-9E1E6D57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>Soggetto:</dc:subject>
  <dc:creator>Oggetto:</dc:creator>
  <cp:keywords/>
  <dc:description/>
  <cp:lastModifiedBy>MarcoCastaldi</cp:lastModifiedBy>
  <cp:revision>29</cp:revision>
  <cp:lastPrinted>2018-01-24T14:04:00Z</cp:lastPrinted>
  <dcterms:created xsi:type="dcterms:W3CDTF">2016-04-01T09:45:00Z</dcterms:created>
  <dcterms:modified xsi:type="dcterms:W3CDTF">2018-02-25T13:00:00Z</dcterms:modified>
</cp:coreProperties>
</file>